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567"/>
        </w:tabs>
        <w:spacing w:after="0" w:line="312" w:lineRule="auto"/>
        <w:ind w:left="567" w:hanging="567"/>
        <w:jc w:val="both"/>
        <w:rPr>
          <w:rFonts w:ascii="Arial" w:cs="Arial" w:eastAsia="Arial" w:hAnsi="Arial"/>
          <w:b w:val="1"/>
        </w:rPr>
      </w:pPr>
      <w:r w:rsidDel="00000000" w:rsidR="00000000" w:rsidRPr="00000000">
        <w:rPr>
          <w:rtl w:val="0"/>
        </w:rPr>
      </w:r>
    </w:p>
    <w:p w:rsidR="00000000" w:rsidDel="00000000" w:rsidP="00000000" w:rsidRDefault="00000000" w:rsidRPr="00000000" w14:paraId="00000002">
      <w:pPr>
        <w:tabs>
          <w:tab w:val="left" w:leader="none" w:pos="567"/>
        </w:tabs>
        <w:spacing w:after="0" w:line="312" w:lineRule="auto"/>
        <w:ind w:left="567" w:hanging="567"/>
        <w:jc w:val="both"/>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Kalite Kontrol Yönetimi Teknik Şartnamesi </w:t>
      </w:r>
    </w:p>
    <w:p w:rsidR="00000000" w:rsidDel="00000000" w:rsidP="00000000" w:rsidRDefault="00000000" w:rsidRPr="00000000" w14:paraId="00000003">
      <w:pPr>
        <w:spacing w:after="60" w:before="660" w:lineRule="auto"/>
        <w:ind w:left="1985" w:firstLine="0"/>
        <w:jc w:val="both"/>
        <w:rPr>
          <w:sz w:val="20"/>
          <w:szCs w:val="20"/>
        </w:rPr>
      </w:pPr>
      <w:r w:rsidDel="00000000" w:rsidR="00000000" w:rsidRPr="00000000">
        <w:rPr>
          <w:b w:val="1"/>
          <w:sz w:val="20"/>
          <w:szCs w:val="20"/>
          <w:rtl w:val="0"/>
        </w:rPr>
        <w:t xml:space="preserve">01.1.</w:t>
      </w:r>
      <w:r w:rsidDel="00000000" w:rsidR="00000000" w:rsidRPr="00000000">
        <w:rPr>
          <w:sz w:val="20"/>
          <w:szCs w:val="20"/>
          <w:rtl w:val="0"/>
        </w:rPr>
        <w:t xml:space="preserve"> YÜKLENİCİ, işin kalitesini kontrol etmek, ihale dosyası dokümanına ve İŞVEREN’in taleplerine uygunluğu sağlamak için bütün malzemelerin, işçiliğin, ekipmanların ve gerekli numunelerin alınmasından ve test edilmesinden sorumludur.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304800</wp:posOffset>
                </wp:positionV>
                <wp:extent cx="1201420" cy="981710"/>
                <wp:effectExtent b="0" l="0" r="0" t="0"/>
                <wp:wrapNone/>
                <wp:docPr id="72" name=""/>
                <a:graphic>
                  <a:graphicData uri="http://schemas.microsoft.com/office/word/2010/wordprocessingShape">
                    <wps:wsp>
                      <wps:cNvSpPr/>
                      <wps:cNvPr id="10" name="Shape 10"/>
                      <wps:spPr>
                        <a:xfrm>
                          <a:off x="4759578" y="3303433"/>
                          <a:ext cx="1172845" cy="953135"/>
                        </a:xfrm>
                        <a:prstGeom prst="rect">
                          <a:avLst/>
                        </a:prstGeom>
                        <a:solidFill>
                          <a:srgbClr val="FFFFFF"/>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01</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SORUMLULUK</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304800</wp:posOffset>
                </wp:positionV>
                <wp:extent cx="1201420" cy="981710"/>
                <wp:effectExtent b="0" l="0" r="0" t="0"/>
                <wp:wrapNone/>
                <wp:docPr id="72"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1201420" cy="981710"/>
                        </a:xfrm>
                        <a:prstGeom prst="rect"/>
                        <a:ln/>
                      </pic:spPr>
                    </pic:pic>
                  </a:graphicData>
                </a:graphic>
              </wp:anchor>
            </w:drawing>
          </mc:Fallback>
        </mc:AlternateContent>
      </w:r>
    </w:p>
    <w:p w:rsidR="00000000" w:rsidDel="00000000" w:rsidP="00000000" w:rsidRDefault="00000000" w:rsidRPr="00000000" w14:paraId="00000004">
      <w:pPr>
        <w:spacing w:after="60" w:before="60" w:lineRule="auto"/>
        <w:ind w:left="1985" w:firstLine="0"/>
        <w:jc w:val="both"/>
        <w:rPr>
          <w:sz w:val="20"/>
          <w:szCs w:val="20"/>
        </w:rPr>
      </w:pPr>
      <w:r w:rsidDel="00000000" w:rsidR="00000000" w:rsidRPr="00000000">
        <w:rPr>
          <w:b w:val="1"/>
          <w:sz w:val="20"/>
          <w:szCs w:val="20"/>
          <w:rtl w:val="0"/>
        </w:rPr>
        <w:t xml:space="preserve">01.2.</w:t>
      </w:r>
      <w:r w:rsidDel="00000000" w:rsidR="00000000" w:rsidRPr="00000000">
        <w:rPr>
          <w:sz w:val="20"/>
          <w:szCs w:val="20"/>
          <w:rtl w:val="0"/>
        </w:rPr>
        <w:t xml:space="preserve">  YÜKLENİCİ, bütün işlerin ihale dokümanı hükümlerine uygunluğunu sağlayacak kalite kontrol yöntemlerinin belirlenmesinden, Kalite Planı ile Muayene ve Test Planının hazırlanmasından, İŞVEREN’e onaylatılmasından ve uygulanmasından sorumludur.</w:t>
      </w:r>
    </w:p>
    <w:p w:rsidR="00000000" w:rsidDel="00000000" w:rsidP="00000000" w:rsidRDefault="00000000" w:rsidRPr="00000000" w14:paraId="00000005">
      <w:pPr>
        <w:spacing w:after="60" w:before="60" w:lineRule="auto"/>
        <w:ind w:left="1985" w:firstLine="0"/>
        <w:jc w:val="both"/>
        <w:rPr>
          <w:sz w:val="20"/>
          <w:szCs w:val="20"/>
        </w:rPr>
      </w:pPr>
      <w:r w:rsidDel="00000000" w:rsidR="00000000" w:rsidRPr="00000000">
        <w:rPr>
          <w:b w:val="1"/>
          <w:sz w:val="20"/>
          <w:szCs w:val="20"/>
          <w:rtl w:val="0"/>
        </w:rPr>
        <w:t xml:space="preserve">01.3. </w:t>
      </w:r>
      <w:r w:rsidDel="00000000" w:rsidR="00000000" w:rsidRPr="00000000">
        <w:rPr>
          <w:sz w:val="20"/>
          <w:szCs w:val="20"/>
          <w:rtl w:val="0"/>
        </w:rPr>
        <w:t xml:space="preserve">YÜKLENİCİ, kalite kontrolünden sorumlu olacak ve İŞVEREN’le yakın işbirliği halinde çalışır yeterli niteliklere sahip bir personelini bu görev için atar. Atanan personel tarafından test sonuçları raporlanır.</w:t>
      </w:r>
    </w:p>
    <w:p w:rsidR="00000000" w:rsidDel="00000000" w:rsidP="00000000" w:rsidRDefault="00000000" w:rsidRPr="00000000" w14:paraId="00000006">
      <w:pPr>
        <w:spacing w:after="60" w:before="660" w:lineRule="auto"/>
        <w:ind w:left="1985" w:firstLine="0"/>
        <w:jc w:val="both"/>
        <w:rPr>
          <w:sz w:val="20"/>
          <w:szCs w:val="20"/>
        </w:rPr>
      </w:pPr>
      <w:r w:rsidDel="00000000" w:rsidR="00000000" w:rsidRPr="00000000">
        <w:rPr>
          <w:b w:val="1"/>
          <w:sz w:val="20"/>
          <w:szCs w:val="20"/>
          <w:rtl w:val="0"/>
        </w:rPr>
        <w:t xml:space="preserve">02.1. </w:t>
      </w:r>
      <w:r w:rsidDel="00000000" w:rsidR="00000000" w:rsidRPr="00000000">
        <w:rPr>
          <w:sz w:val="20"/>
          <w:szCs w:val="20"/>
          <w:rtl w:val="0"/>
        </w:rPr>
        <w:t xml:space="preserve">YÜKLENİCİ, “ İş Yeri Teslim Tutanağı ” nı imzaladıktan sonra 14 (Ondört) gün sonra hazırladığı Kalite Planı ile Muayene ve Test Planını onaylanmak üzere İŞVEREN’ e sunar. Bu zaman zarfında planlar onaylatılmaz ise geciken her gün için YÜKLENİCİ hak edişinden sözleşme bedelinin % 0.05 oranında gecikme cezası kesilir.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342900</wp:posOffset>
                </wp:positionV>
                <wp:extent cx="1109980" cy="1475712"/>
                <wp:effectExtent b="0" l="0" r="0" t="0"/>
                <wp:wrapNone/>
                <wp:docPr id="70" name=""/>
                <a:graphic>
                  <a:graphicData uri="http://schemas.microsoft.com/office/word/2010/wordprocessingShape">
                    <wps:wsp>
                      <wps:cNvSpPr/>
                      <wps:cNvPr id="8" name="Shape 8"/>
                      <wps:spPr>
                        <a:xfrm>
                          <a:off x="4805298" y="3056432"/>
                          <a:ext cx="1081405" cy="1447137"/>
                        </a:xfrm>
                        <a:prstGeom prst="rect">
                          <a:avLst/>
                        </a:prstGeom>
                        <a:solidFill>
                          <a:srgbClr val="FFFFFF"/>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02</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KALİTE, MUAYENE, TEST PLANI VE</w:t>
                            </w:r>
                            <w:r w:rsidDel="00000000" w:rsidR="00000000" w:rsidRPr="00000000">
                              <w:rPr>
                                <w:rFonts w:ascii="Calibri" w:cs="Calibri" w:eastAsia="Calibri" w:hAnsi="Calibri"/>
                                <w:b w:val="1"/>
                                <w:i w:val="0"/>
                                <w:smallCaps w:val="0"/>
                                <w:strike w:val="0"/>
                                <w:color w:val="0000ff"/>
                                <w:sz w:val="22"/>
                                <w:vertAlign w:val="baseline"/>
                              </w:rPr>
                              <w:t xml:space="preserve"> </w:t>
                            </w:r>
                            <w:r w:rsidDel="00000000" w:rsidR="00000000" w:rsidRPr="00000000">
                              <w:rPr>
                                <w:rFonts w:ascii="Calibri" w:cs="Calibri" w:eastAsia="Calibri" w:hAnsi="Calibri"/>
                                <w:b w:val="1"/>
                                <w:i w:val="0"/>
                                <w:smallCaps w:val="0"/>
                                <w:strike w:val="0"/>
                                <w:color w:val="000000"/>
                                <w:sz w:val="22"/>
                                <w:vertAlign w:val="baseline"/>
                              </w:rPr>
                              <w:t xml:space="preserve">YÖNTEM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342900</wp:posOffset>
                </wp:positionV>
                <wp:extent cx="1109980" cy="1475712"/>
                <wp:effectExtent b="0" l="0" r="0" t="0"/>
                <wp:wrapNone/>
                <wp:docPr id="70"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1109980" cy="1475712"/>
                        </a:xfrm>
                        <a:prstGeom prst="rect"/>
                        <a:ln/>
                      </pic:spPr>
                    </pic:pic>
                  </a:graphicData>
                </a:graphic>
              </wp:anchor>
            </w:drawing>
          </mc:Fallback>
        </mc:AlternateContent>
      </w:r>
    </w:p>
    <w:p w:rsidR="00000000" w:rsidDel="00000000" w:rsidP="00000000" w:rsidRDefault="00000000" w:rsidRPr="00000000" w14:paraId="00000007">
      <w:pPr>
        <w:shd w:fill="ffffff" w:val="clear"/>
        <w:spacing w:before="200" w:lineRule="auto"/>
        <w:ind w:left="1985" w:firstLine="0"/>
        <w:jc w:val="both"/>
        <w:rPr>
          <w:sz w:val="20"/>
          <w:szCs w:val="20"/>
        </w:rPr>
      </w:pPr>
      <w:r w:rsidDel="00000000" w:rsidR="00000000" w:rsidRPr="00000000">
        <w:rPr>
          <w:b w:val="1"/>
          <w:sz w:val="20"/>
          <w:szCs w:val="20"/>
          <w:rtl w:val="0"/>
        </w:rPr>
        <w:t xml:space="preserve">02.2.</w:t>
      </w:r>
      <w:r w:rsidDel="00000000" w:rsidR="00000000" w:rsidRPr="00000000">
        <w:rPr>
          <w:sz w:val="20"/>
          <w:szCs w:val="20"/>
          <w:rtl w:val="0"/>
        </w:rPr>
        <w:t xml:space="preserve">  Kalite Planı: SÖZLEŞME konusu, inşaat işleri ile ilgili gerekli kalite uygulamalarını, kaynakları ve faaliyet sıralamalarını gösteren dokümandır. Bu doküman, ilgili sözleşme, şartname ve ekleri referans alınarak YÜKLENİCİ tarafından hazırlanır. </w:t>
      </w:r>
    </w:p>
    <w:p w:rsidR="00000000" w:rsidDel="00000000" w:rsidP="00000000" w:rsidRDefault="00000000" w:rsidRPr="00000000" w14:paraId="00000008">
      <w:pPr>
        <w:spacing w:before="200" w:lineRule="auto"/>
        <w:ind w:left="1985" w:firstLine="0"/>
        <w:jc w:val="both"/>
        <w:rPr>
          <w:sz w:val="20"/>
          <w:szCs w:val="20"/>
        </w:rPr>
      </w:pPr>
      <w:r w:rsidDel="00000000" w:rsidR="00000000" w:rsidRPr="00000000">
        <w:rPr>
          <w:sz w:val="20"/>
          <w:szCs w:val="20"/>
          <w:rtl w:val="0"/>
        </w:rPr>
        <w:t xml:space="preserve">Muayene ve Test Planı: Şantiyede yürütülen inşaat çalışmalarının çeşitli aşamalarında YÜKLENİCİ ve İŞVEREN tarafından kontrol edilecek malzemelerin, yarı ürünlerin, ürünlerin ve hizmetlerin kimler tarafından, ne zaman, ne sıklıkla, hangi ekipman veya cihaz ile,  hangi kabul kriterine göre muayene ve test edileceğini ve nereye kayıt edileceğini gösteren dokümandır. Bu doküman, ilgili sözleşme, şartname ve eklerine göre YÜKLENİCİ tarafından hazırlanır.</w:t>
      </w:r>
    </w:p>
    <w:p w:rsidR="00000000" w:rsidDel="00000000" w:rsidP="00000000" w:rsidRDefault="00000000" w:rsidRPr="00000000" w14:paraId="00000009">
      <w:pPr>
        <w:spacing w:before="200" w:lineRule="auto"/>
        <w:ind w:left="1985" w:firstLine="0"/>
        <w:jc w:val="both"/>
        <w:rPr>
          <w:sz w:val="20"/>
          <w:szCs w:val="20"/>
        </w:rPr>
      </w:pPr>
      <w:r w:rsidDel="00000000" w:rsidR="00000000" w:rsidRPr="00000000">
        <w:rPr>
          <w:b w:val="1"/>
          <w:sz w:val="20"/>
          <w:szCs w:val="20"/>
          <w:rtl w:val="0"/>
        </w:rPr>
        <w:t xml:space="preserve">02.3. </w:t>
      </w:r>
      <w:r w:rsidDel="00000000" w:rsidR="00000000" w:rsidRPr="00000000">
        <w:rPr>
          <w:sz w:val="20"/>
          <w:szCs w:val="20"/>
          <w:rtl w:val="0"/>
        </w:rPr>
        <w:t xml:space="preserve">YÜKLENİCİ teknik şartnamelerde geçen kontrol, muayene ve testleri, kalite planı ile muayene ve test planlarına göre periyodunda yapar. Zamanında yapılmayan muayene ve testlerin yol açacağı zararlar YÜKLENİCİ tarafından karşılanır.</w:t>
      </w:r>
    </w:p>
    <w:p w:rsidR="00000000" w:rsidDel="00000000" w:rsidP="00000000" w:rsidRDefault="00000000" w:rsidRPr="00000000" w14:paraId="0000000A">
      <w:pPr>
        <w:spacing w:after="60" w:before="60" w:lineRule="auto"/>
        <w:ind w:left="1985" w:firstLine="0"/>
        <w:jc w:val="both"/>
        <w:rPr>
          <w:sz w:val="20"/>
          <w:szCs w:val="20"/>
        </w:rPr>
      </w:pPr>
      <w:r w:rsidDel="00000000" w:rsidR="00000000" w:rsidRPr="00000000">
        <w:rPr>
          <w:b w:val="1"/>
          <w:sz w:val="20"/>
          <w:szCs w:val="20"/>
          <w:rtl w:val="0"/>
        </w:rPr>
        <w:t xml:space="preserve">02.4.</w:t>
      </w:r>
      <w:r w:rsidDel="00000000" w:rsidR="00000000" w:rsidRPr="00000000">
        <w:rPr>
          <w:sz w:val="20"/>
          <w:szCs w:val="20"/>
          <w:rtl w:val="0"/>
        </w:rPr>
        <w:t xml:space="preserve"> YÜKLENİCİ, satın aldığı veya dışarıya yaptırdığı dış kaynaklı ürün ve hizmetlerin tamamının kalitesinden sorumludur. YÜKLENİCİ satın aldığı ürün veya hizmetlerde veya dış kaynaklı proseslerinde uygulanacak kontrolün şekli ve kapsamı ile ilgili Satınalma ve dış kaynaklı proseslere ait dokümanları ( Örn: Satınalma Prosedürü, Tedarikçi seçme ve değerlendirme prosedürü, iş akışı ve/veya talimatı ve analiz raporları vb. ilgili diğer kayıt ve dokümanları ) ve hazırladığı bir imalatçı kalite denetim planını da incelemek üzere İŞVEREN’ e sunar. </w:t>
      </w:r>
    </w:p>
    <w:p w:rsidR="00000000" w:rsidDel="00000000" w:rsidP="00000000" w:rsidRDefault="00000000" w:rsidRPr="00000000" w14:paraId="0000000B">
      <w:pPr>
        <w:spacing w:after="60" w:before="60" w:lineRule="auto"/>
        <w:ind w:left="1985" w:firstLine="0"/>
        <w:jc w:val="both"/>
        <w:rPr>
          <w:sz w:val="20"/>
          <w:szCs w:val="20"/>
        </w:rPr>
      </w:pPr>
      <w:r w:rsidDel="00000000" w:rsidR="00000000" w:rsidRPr="00000000">
        <w:rPr>
          <w:b w:val="1"/>
          <w:sz w:val="20"/>
          <w:szCs w:val="20"/>
          <w:rtl w:val="0"/>
        </w:rPr>
        <w:t xml:space="preserve">02</w:t>
      </w:r>
      <w:r w:rsidDel="00000000" w:rsidR="00000000" w:rsidRPr="00000000">
        <w:rPr>
          <w:sz w:val="20"/>
          <w:szCs w:val="20"/>
          <w:rtl w:val="0"/>
        </w:rPr>
        <w:t xml:space="preserve">.</w:t>
      </w:r>
      <w:r w:rsidDel="00000000" w:rsidR="00000000" w:rsidRPr="00000000">
        <w:rPr>
          <w:b w:val="1"/>
          <w:sz w:val="20"/>
          <w:szCs w:val="20"/>
          <w:rtl w:val="0"/>
        </w:rPr>
        <w:t xml:space="preserve">5.</w:t>
      </w:r>
      <w:r w:rsidDel="00000000" w:rsidR="00000000" w:rsidRPr="00000000">
        <w:rPr>
          <w:sz w:val="20"/>
          <w:szCs w:val="20"/>
          <w:rtl w:val="0"/>
        </w:rPr>
        <w:t xml:space="preserve"> YÜKLENİCİ muayene ve testlerde kullandığı izleme ve ölçüm teçhizatının kalibreli ve kalibrasyonun yapılamadığı durumlarda doğrulanmış olmasını sağlar. Kalibrasyonlar söz konusu teçhizatta akreditasyonu olan kuruluşlar tarafından yaptırılacaktır. YÜKLENİCİ eğer izleme ve ölçüm teçhizatlarını kendisi doğruluyorsa bu işte görevli çalışanının yetkinliğini belirlemeli ve eğitmelidir. </w:t>
      </w:r>
    </w:p>
    <w:p w:rsidR="00000000" w:rsidDel="00000000" w:rsidP="00000000" w:rsidRDefault="00000000" w:rsidRPr="00000000" w14:paraId="0000000C">
      <w:pPr>
        <w:spacing w:after="60" w:before="60" w:lineRule="auto"/>
        <w:ind w:left="1985" w:firstLine="0"/>
        <w:jc w:val="both"/>
        <w:rPr>
          <w:sz w:val="20"/>
          <w:szCs w:val="20"/>
        </w:rPr>
      </w:pPr>
      <w:r w:rsidDel="00000000" w:rsidR="00000000" w:rsidRPr="00000000">
        <w:rPr>
          <w:b w:val="1"/>
          <w:sz w:val="20"/>
          <w:szCs w:val="20"/>
          <w:rtl w:val="0"/>
        </w:rPr>
        <w:t xml:space="preserve">02.6. </w:t>
      </w:r>
      <w:r w:rsidDel="00000000" w:rsidR="00000000" w:rsidRPr="00000000">
        <w:rPr>
          <w:sz w:val="20"/>
          <w:szCs w:val="20"/>
          <w:rtl w:val="0"/>
        </w:rPr>
        <w:t xml:space="preserve">YÜKLENİCİ’ nin hazırladığı Kalite Planı ile Muayene ve Test Planı, İŞVEREN tarafından onaylanmadan uygulamaya alınmaz. İŞVEREN, YÜKLENİCİ’ nin planından tatmin olmazsa YÜKLENİCİ planı İŞVEREN’ in istediği şekilde değiştirir. İŞVEREN tarafından aksi belirtilmediği veya aksi yönde talimat verilmediği takdirde, İŞVEREN’ in onayladığı Kalite Planı ile Muayene ve Test Planı, sözleşmenin yürütüldüğü süre boyunca takip edilir. Kalite Planı' nın, İŞVEREN tarafından onaylanması, YÜKLENİCİ’ yi sözleşme kapsamı işleri, sözleşme hükümlerine uygun şekilde gerçekleştirme yükümlülüğünden kurtarmaz.</w:t>
      </w:r>
    </w:p>
    <w:p w:rsidR="00000000" w:rsidDel="00000000" w:rsidP="00000000" w:rsidRDefault="00000000" w:rsidRPr="00000000" w14:paraId="0000000D">
      <w:pPr>
        <w:spacing w:after="60" w:before="60" w:lineRule="auto"/>
        <w:ind w:left="1985" w:firstLine="0"/>
        <w:jc w:val="both"/>
        <w:rPr>
          <w:sz w:val="20"/>
          <w:szCs w:val="20"/>
        </w:rPr>
      </w:pPr>
      <w:r w:rsidDel="00000000" w:rsidR="00000000" w:rsidRPr="00000000">
        <w:rPr>
          <w:b w:val="1"/>
          <w:sz w:val="20"/>
          <w:szCs w:val="20"/>
          <w:rtl w:val="0"/>
        </w:rPr>
        <w:t xml:space="preserve">02.7.</w:t>
      </w:r>
      <w:r w:rsidDel="00000000" w:rsidR="00000000" w:rsidRPr="00000000">
        <w:rPr>
          <w:sz w:val="20"/>
          <w:szCs w:val="20"/>
          <w:rtl w:val="0"/>
        </w:rPr>
        <w:t xml:space="preserve"> YÜKLENİCİ sadece kalite kontrolünden sorumlu olan bir veya daha çok sayıda personelini daima şantiyede bulundurur. Bitirilmiş bir iş istenen standartlara uymuyorsa, bu kişi veya kişiler, bu işi reddetme yetkisine haizdirler. YÜKLENİCİ’ nin kaliteden sorumlu personeli daima İŞVEREN ile yakın işbirliği halinde çalışırlar.</w:t>
      </w:r>
    </w:p>
    <w:p w:rsidR="00000000" w:rsidDel="00000000" w:rsidP="00000000" w:rsidRDefault="00000000" w:rsidRPr="00000000" w14:paraId="0000000E">
      <w:pPr>
        <w:spacing w:after="60" w:before="60" w:lineRule="auto"/>
        <w:ind w:left="1985" w:firstLine="0"/>
        <w:jc w:val="both"/>
        <w:rPr>
          <w:sz w:val="20"/>
          <w:szCs w:val="20"/>
        </w:rPr>
      </w:pPr>
      <w:r w:rsidDel="00000000" w:rsidR="00000000" w:rsidRPr="00000000">
        <w:rPr>
          <w:b w:val="1"/>
          <w:sz w:val="20"/>
          <w:szCs w:val="20"/>
          <w:rtl w:val="0"/>
        </w:rPr>
        <w:t xml:space="preserve">02.8.</w:t>
      </w:r>
      <w:r w:rsidDel="00000000" w:rsidR="00000000" w:rsidRPr="00000000">
        <w:rPr>
          <w:sz w:val="20"/>
          <w:szCs w:val="20"/>
          <w:rtl w:val="0"/>
        </w:rPr>
        <w:t xml:space="preserve"> YÜKLENİCİ şantiye ortamında, kullanışlı ve kapsamlı bir kayıt sistemi ve arşiv oluşturur. Yazışmalar, raporlar, tutanaklar, projeler, çizimler, arşivlenir ve dağıtımları kontrol edilir.</w:t>
      </w:r>
    </w:p>
    <w:p w:rsidR="00000000" w:rsidDel="00000000" w:rsidP="00000000" w:rsidRDefault="00000000" w:rsidRPr="00000000" w14:paraId="0000000F">
      <w:pPr>
        <w:spacing w:after="60" w:before="60" w:lineRule="auto"/>
        <w:ind w:left="1985" w:firstLine="0"/>
        <w:jc w:val="both"/>
        <w:rPr>
          <w:sz w:val="20"/>
          <w:szCs w:val="20"/>
        </w:rPr>
      </w:pPr>
      <w:r w:rsidDel="00000000" w:rsidR="00000000" w:rsidRPr="00000000">
        <w:rPr>
          <w:b w:val="1"/>
          <w:sz w:val="20"/>
          <w:szCs w:val="20"/>
          <w:rtl w:val="0"/>
        </w:rPr>
        <w:t xml:space="preserve">02.</w:t>
      </w:r>
      <w:r w:rsidDel="00000000" w:rsidR="00000000" w:rsidRPr="00000000">
        <w:rPr>
          <w:sz w:val="20"/>
          <w:szCs w:val="20"/>
          <w:rtl w:val="0"/>
        </w:rPr>
        <w:t xml:space="preserve">9. İŞVEREN gerek duyduğunda, Kalite Kontrol ve/veya Muayene ve Test faaliyetlerini uzman bir kuruluşa ve/ veya kişiye YÜKLENİCİ mahallinde yaptırabilir. YÜKLENİCİ gerekli ortamı, teçhizatı ve ilgilileri hazır bulundurur.  </w:t>
      </w:r>
    </w:p>
    <w:p w:rsidR="00000000" w:rsidDel="00000000" w:rsidP="00000000" w:rsidRDefault="00000000" w:rsidRPr="00000000" w14:paraId="00000010">
      <w:pPr>
        <w:spacing w:after="60" w:before="660" w:lineRule="auto"/>
        <w:ind w:left="1985" w:firstLine="0"/>
        <w:jc w:val="both"/>
        <w:rPr>
          <w:sz w:val="20"/>
          <w:szCs w:val="20"/>
        </w:rPr>
      </w:pPr>
      <w:r w:rsidDel="00000000" w:rsidR="00000000" w:rsidRPr="00000000">
        <w:rPr>
          <w:b w:val="1"/>
          <w:sz w:val="20"/>
          <w:szCs w:val="20"/>
          <w:rtl w:val="0"/>
        </w:rPr>
        <w:t xml:space="preserve">03.1</w:t>
      </w:r>
      <w:r w:rsidDel="00000000" w:rsidR="00000000" w:rsidRPr="00000000">
        <w:rPr>
          <w:sz w:val="20"/>
          <w:szCs w:val="20"/>
          <w:rtl w:val="0"/>
        </w:rPr>
        <w:t xml:space="preserve">. YÜKLENİCİ, kalite kontrol kapsamında, test edilecek bütün numuneleri, gerekli depolama, ambalajlama ve nakliye olanakları ile birlikte sağlar. YÜKLENİCİ ayrıca testler sırasında kullanılan tüm sarf malzemelerini, test ekipmanlarını ve laboratuar olanaklarını sağlar.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330200</wp:posOffset>
                </wp:positionV>
                <wp:extent cx="1400175" cy="1057275"/>
                <wp:effectExtent b="0" l="0" r="0" t="0"/>
                <wp:wrapNone/>
                <wp:docPr id="75" name=""/>
                <a:graphic>
                  <a:graphicData uri="http://schemas.microsoft.com/office/word/2010/wordprocessingShape">
                    <wps:wsp>
                      <wps:cNvSpPr/>
                      <wps:cNvPr id="13" name="Shape 13"/>
                      <wps:spPr>
                        <a:xfrm>
                          <a:off x="4660200" y="3265650"/>
                          <a:ext cx="1371600" cy="1028700"/>
                        </a:xfrm>
                        <a:prstGeom prst="rect">
                          <a:avLst/>
                        </a:prstGeom>
                        <a:solidFill>
                          <a:srgbClr val="FFFFFF"/>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03</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TEST </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333333"/>
                                <w:sz w:val="22"/>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EDİLECEK NUMUNE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330200</wp:posOffset>
                </wp:positionV>
                <wp:extent cx="1400175" cy="1057275"/>
                <wp:effectExtent b="0" l="0" r="0" t="0"/>
                <wp:wrapNone/>
                <wp:docPr id="75" name="image12.png"/>
                <a:graphic>
                  <a:graphicData uri="http://schemas.openxmlformats.org/drawingml/2006/picture">
                    <pic:pic>
                      <pic:nvPicPr>
                        <pic:cNvPr id="0" name="image12.png"/>
                        <pic:cNvPicPr preferRelativeResize="0"/>
                      </pic:nvPicPr>
                      <pic:blipFill>
                        <a:blip r:embed="rId9"/>
                        <a:srcRect/>
                        <a:stretch>
                          <a:fillRect/>
                        </a:stretch>
                      </pic:blipFill>
                      <pic:spPr>
                        <a:xfrm>
                          <a:off x="0" y="0"/>
                          <a:ext cx="1400175" cy="1057275"/>
                        </a:xfrm>
                        <a:prstGeom prst="rect"/>
                        <a:ln/>
                      </pic:spPr>
                    </pic:pic>
                  </a:graphicData>
                </a:graphic>
              </wp:anchor>
            </w:drawing>
          </mc:Fallback>
        </mc:AlternateContent>
      </w:r>
    </w:p>
    <w:p w:rsidR="00000000" w:rsidDel="00000000" w:rsidP="00000000" w:rsidRDefault="00000000" w:rsidRPr="00000000" w14:paraId="00000011">
      <w:pPr>
        <w:spacing w:after="60" w:before="60" w:lineRule="auto"/>
        <w:ind w:left="1985" w:firstLine="0"/>
        <w:jc w:val="both"/>
        <w:rPr>
          <w:sz w:val="20"/>
          <w:szCs w:val="20"/>
        </w:rPr>
      </w:pPr>
      <w:r w:rsidDel="00000000" w:rsidR="00000000" w:rsidRPr="00000000">
        <w:rPr>
          <w:b w:val="1"/>
          <w:sz w:val="20"/>
          <w:szCs w:val="20"/>
          <w:rtl w:val="0"/>
        </w:rPr>
        <w:t xml:space="preserve">03.2.</w:t>
      </w:r>
      <w:r w:rsidDel="00000000" w:rsidR="00000000" w:rsidRPr="00000000">
        <w:rPr>
          <w:sz w:val="20"/>
          <w:szCs w:val="20"/>
          <w:rtl w:val="0"/>
        </w:rPr>
        <w:t xml:space="preserve"> Malzemeler işlerin herhangi bir bölümünde kullanılmadan 15 ( ON BEŞ ) takvim günü önce, bu malzemelerden alınan temsil edici numuneler, gerekli masraflar kendisi tarafından karşılanmak üzere YÜKLENİCİ tarafından sunulur. Bu numuneler İŞVEREN tarafından onaylanmadan malzemeler imal edilmez, şantiyeye getirilmez ve herhangi bir işte kullanılmaz.</w:t>
      </w:r>
    </w:p>
    <w:p w:rsidR="00000000" w:rsidDel="00000000" w:rsidP="00000000" w:rsidRDefault="00000000" w:rsidRPr="00000000" w14:paraId="00000012">
      <w:pPr>
        <w:spacing w:after="60" w:before="60" w:lineRule="auto"/>
        <w:ind w:left="1985" w:firstLine="0"/>
        <w:jc w:val="both"/>
        <w:rPr>
          <w:sz w:val="20"/>
          <w:szCs w:val="20"/>
        </w:rPr>
      </w:pPr>
      <w:r w:rsidDel="00000000" w:rsidR="00000000" w:rsidRPr="00000000">
        <w:rPr>
          <w:b w:val="1"/>
          <w:sz w:val="20"/>
          <w:szCs w:val="20"/>
          <w:rtl w:val="0"/>
        </w:rPr>
        <w:t xml:space="preserve">03.3.</w:t>
      </w:r>
      <w:r w:rsidDel="00000000" w:rsidR="00000000" w:rsidRPr="00000000">
        <w:rPr>
          <w:sz w:val="20"/>
          <w:szCs w:val="20"/>
          <w:rtl w:val="0"/>
        </w:rPr>
        <w:t xml:space="preserve"> Şantiyede tutulan malzeme numuneleri ve işçilik örneklerini gösteren imalatlar kalıcı işler için sağlanacak malzeme ve işçiliğe referans olacak şekilde sunulmuşsa, bunlar, İŞVEREN in onayı alındıktan sonra, bu amaçla YÜKLENİCİ tarafından kodlanarak ve dikkatle korunurlar. Bu numune ve işçilik örnekleri İŞVEREN' in izni olmadan ortadan kaldırılmazlar.</w:t>
      </w:r>
    </w:p>
    <w:p w:rsidR="00000000" w:rsidDel="00000000" w:rsidP="00000000" w:rsidRDefault="00000000" w:rsidRPr="00000000" w14:paraId="00000013">
      <w:pPr>
        <w:spacing w:after="60" w:before="660" w:lineRule="auto"/>
        <w:ind w:left="1985" w:firstLine="0"/>
        <w:jc w:val="both"/>
        <w:rPr>
          <w:sz w:val="20"/>
          <w:szCs w:val="20"/>
        </w:rPr>
      </w:pPr>
      <w:r w:rsidDel="00000000" w:rsidR="00000000" w:rsidRPr="00000000">
        <w:rPr>
          <w:b w:val="1"/>
          <w:sz w:val="20"/>
          <w:szCs w:val="20"/>
          <w:rtl w:val="0"/>
        </w:rPr>
        <w:t xml:space="preserve">04.1.</w:t>
      </w:r>
      <w:r w:rsidDel="00000000" w:rsidR="00000000" w:rsidRPr="00000000">
        <w:rPr>
          <w:sz w:val="20"/>
          <w:szCs w:val="20"/>
          <w:rtl w:val="0"/>
        </w:rPr>
        <w:t xml:space="preserve"> YÜKLENİCİ, kalite kontrolü ile ilgili veya diğer muayene ve testlerin şantiyede, Akrediteli Laboratuarda veya Bayındırlık ve İskân Bakanlığı’nca onaylı laboratuarlarda gerektiği gibi yapılmasından ve gerektiğinde kusurların giderilmesine yönelik önlemlerin alınmasından sorumludur. Bu laboratuarların çalışma öncesi İŞVEREN tarafından kabul edilmesi gerekmektedir.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317500</wp:posOffset>
                </wp:positionV>
                <wp:extent cx="1171575" cy="1221271"/>
                <wp:effectExtent b="0" l="0" r="0" t="0"/>
                <wp:wrapNone/>
                <wp:docPr id="74" name=""/>
                <a:graphic>
                  <a:graphicData uri="http://schemas.microsoft.com/office/word/2010/wordprocessingShape">
                    <wps:wsp>
                      <wps:cNvSpPr/>
                      <wps:cNvPr id="12" name="Shape 12"/>
                      <wps:spPr>
                        <a:xfrm>
                          <a:off x="4774500" y="3183652"/>
                          <a:ext cx="1143000" cy="1192696"/>
                        </a:xfrm>
                        <a:prstGeom prst="rect">
                          <a:avLst/>
                        </a:prstGeom>
                        <a:solidFill>
                          <a:srgbClr val="FFFFFF"/>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04</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MUAYENE </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333333"/>
                                <w:sz w:val="22"/>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VE TESTLER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317500</wp:posOffset>
                </wp:positionV>
                <wp:extent cx="1171575" cy="1221271"/>
                <wp:effectExtent b="0" l="0" r="0" t="0"/>
                <wp:wrapNone/>
                <wp:docPr id="74" name="image11.png"/>
                <a:graphic>
                  <a:graphicData uri="http://schemas.openxmlformats.org/drawingml/2006/picture">
                    <pic:pic>
                      <pic:nvPicPr>
                        <pic:cNvPr id="0" name="image11.png"/>
                        <pic:cNvPicPr preferRelativeResize="0"/>
                      </pic:nvPicPr>
                      <pic:blipFill>
                        <a:blip r:embed="rId10"/>
                        <a:srcRect/>
                        <a:stretch>
                          <a:fillRect/>
                        </a:stretch>
                      </pic:blipFill>
                      <pic:spPr>
                        <a:xfrm>
                          <a:off x="0" y="0"/>
                          <a:ext cx="1171575" cy="1221271"/>
                        </a:xfrm>
                        <a:prstGeom prst="rect"/>
                        <a:ln/>
                      </pic:spPr>
                    </pic:pic>
                  </a:graphicData>
                </a:graphic>
              </wp:anchor>
            </w:drawing>
          </mc:Fallback>
        </mc:AlternateContent>
      </w:r>
    </w:p>
    <w:p w:rsidR="00000000" w:rsidDel="00000000" w:rsidP="00000000" w:rsidRDefault="00000000" w:rsidRPr="00000000" w14:paraId="00000014">
      <w:pPr>
        <w:spacing w:after="60" w:before="60" w:lineRule="auto"/>
        <w:ind w:left="1985" w:firstLine="0"/>
        <w:jc w:val="both"/>
        <w:rPr>
          <w:sz w:val="20"/>
          <w:szCs w:val="20"/>
        </w:rPr>
      </w:pPr>
      <w:r w:rsidDel="00000000" w:rsidR="00000000" w:rsidRPr="00000000">
        <w:rPr>
          <w:b w:val="1"/>
          <w:sz w:val="20"/>
          <w:szCs w:val="20"/>
          <w:rtl w:val="0"/>
        </w:rPr>
        <w:t xml:space="preserve">04.2.</w:t>
      </w:r>
      <w:r w:rsidDel="00000000" w:rsidR="00000000" w:rsidRPr="00000000">
        <w:rPr>
          <w:sz w:val="20"/>
          <w:szCs w:val="20"/>
          <w:rtl w:val="0"/>
        </w:rPr>
        <w:t xml:space="preserve"> İŞVEREN, imalatçının tesislerinde hazırlanan işleri ve testleri gözlemek ve denetlemek isteyebilir. YÜKLENİCİ, İŞVEREN’in bu gibi denetlemeleri yapabilmesi için İŞVEREN’e iş programını verir ve imalatçının tesislerinde yapılacak testleri önceden bildirir.</w:t>
      </w:r>
    </w:p>
    <w:p w:rsidR="00000000" w:rsidDel="00000000" w:rsidP="00000000" w:rsidRDefault="00000000" w:rsidRPr="00000000" w14:paraId="00000015">
      <w:pPr>
        <w:spacing w:before="60" w:lineRule="auto"/>
        <w:ind w:left="1985" w:firstLine="0"/>
        <w:jc w:val="both"/>
        <w:rPr>
          <w:b w:val="1"/>
          <w:sz w:val="20"/>
          <w:szCs w:val="20"/>
        </w:rPr>
      </w:pPr>
      <w:r w:rsidDel="00000000" w:rsidR="00000000" w:rsidRPr="00000000">
        <w:rPr>
          <w:b w:val="1"/>
          <w:sz w:val="20"/>
          <w:szCs w:val="20"/>
          <w:rtl w:val="0"/>
        </w:rPr>
        <w:t xml:space="preserve">04.3.</w:t>
      </w:r>
      <w:r w:rsidDel="00000000" w:rsidR="00000000" w:rsidRPr="00000000">
        <w:rPr>
          <w:sz w:val="20"/>
          <w:szCs w:val="20"/>
          <w:rtl w:val="0"/>
        </w:rPr>
        <w:t xml:space="preserve"> Şantiyeye teslim edilen imalat kalemleri ve malzemeler, geldiklerinde YÜKLENİCİ tarafından Muayene ve Test Planlarına göre kontrol edilir. Muayene ve Test sırasında gerek girdi, gerek imalatta çıkan hatalı ve uygunsuz işlem ve/veya ürünler (örn: teknik şartname gerekliliklerini karşılamayan) YÜKLENİCİ tarafından İŞVEREN' e zamanında bildirilir. YÜKLENİCİ, İŞVEREN‘i tatmin edecek şekilde düzeltici ve önleyici faaliyetlerde ( örneğin işin reddedilmesi, testlerin tekrarlanması vb. ) bulunur, bunlarla ilgili kayıtları ( örn: detaylı rapor vb ) İŞVEREN’ e onay için sunar.</w:t>
      </w:r>
      <w:r w:rsidDel="00000000" w:rsidR="00000000" w:rsidRPr="00000000">
        <w:rPr>
          <w:rtl w:val="0"/>
        </w:rPr>
      </w:r>
    </w:p>
    <w:p w:rsidR="00000000" w:rsidDel="00000000" w:rsidP="00000000" w:rsidRDefault="00000000" w:rsidRPr="00000000" w14:paraId="00000016">
      <w:pPr>
        <w:spacing w:after="60" w:before="60" w:lineRule="auto"/>
        <w:ind w:left="1985" w:firstLine="0"/>
        <w:jc w:val="both"/>
        <w:rPr>
          <w:sz w:val="20"/>
          <w:szCs w:val="20"/>
        </w:rPr>
      </w:pPr>
      <w:r w:rsidDel="00000000" w:rsidR="00000000" w:rsidRPr="00000000">
        <w:rPr>
          <w:b w:val="1"/>
          <w:sz w:val="20"/>
          <w:szCs w:val="20"/>
          <w:rtl w:val="0"/>
        </w:rPr>
        <w:t xml:space="preserve">04.4.</w:t>
      </w:r>
      <w:r w:rsidDel="00000000" w:rsidR="00000000" w:rsidRPr="00000000">
        <w:rPr>
          <w:sz w:val="20"/>
          <w:szCs w:val="20"/>
          <w:rtl w:val="0"/>
        </w:rPr>
        <w:t xml:space="preserve"> İŞVEREN adına gerçekleştirilen kontrol ve testler ile bunların olumlu-olumsuz sonuçları YÜKLENİCİ’ nin kalite kontrolü ile ilgili sorumluluklarını ortadan kaldırmaz.</w:t>
      </w:r>
    </w:p>
    <w:p w:rsidR="00000000" w:rsidDel="00000000" w:rsidP="00000000" w:rsidRDefault="00000000" w:rsidRPr="00000000" w14:paraId="00000017">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18">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19">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1A">
      <w:pPr>
        <w:spacing w:after="60" w:lineRule="auto"/>
        <w:ind w:left="1985" w:firstLine="0"/>
        <w:jc w:val="both"/>
        <w:rPr>
          <w:sz w:val="20"/>
          <w:szCs w:val="20"/>
        </w:rPr>
      </w:pPr>
      <w:r w:rsidDel="00000000" w:rsidR="00000000" w:rsidRPr="00000000">
        <w:rPr>
          <w:b w:val="1"/>
          <w:sz w:val="20"/>
          <w:szCs w:val="20"/>
          <w:rtl w:val="0"/>
        </w:rPr>
        <w:t xml:space="preserve">05.1.</w:t>
      </w:r>
      <w:r w:rsidDel="00000000" w:rsidR="00000000" w:rsidRPr="00000000">
        <w:rPr>
          <w:sz w:val="20"/>
          <w:szCs w:val="20"/>
          <w:rtl w:val="0"/>
        </w:rPr>
        <w:t xml:space="preserve"> YÜKLENİCİ tarafından Kalite ile ilgili süreçlerin etkin planlanması, uygulanması ve kontrolünün sağlanması için ilgili sözleşme ve şartnamelere göre hazırlanan doküman ve kayıtlar ( Örn: Kalite Kontrol formları, test belgeleri, raporlar vb...) İŞVEREN’ in onayladığı formatta tutulur.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0</wp:posOffset>
                </wp:positionV>
                <wp:extent cx="1057275" cy="1078147"/>
                <wp:effectExtent b="0" l="0" r="0" t="0"/>
                <wp:wrapNone/>
                <wp:docPr id="67" name=""/>
                <a:graphic>
                  <a:graphicData uri="http://schemas.microsoft.com/office/word/2010/wordprocessingShape">
                    <wps:wsp>
                      <wps:cNvSpPr/>
                      <wps:cNvPr id="5" name="Shape 5"/>
                      <wps:spPr>
                        <a:xfrm>
                          <a:off x="4831650" y="3255214"/>
                          <a:ext cx="1028700" cy="1049572"/>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05</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DOKÜMAN VE KAYITLAR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0</wp:posOffset>
                </wp:positionV>
                <wp:extent cx="1057275" cy="1078147"/>
                <wp:effectExtent b="0" l="0" r="0" t="0"/>
                <wp:wrapNone/>
                <wp:docPr id="67"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1057275" cy="1078147"/>
                        </a:xfrm>
                        <a:prstGeom prst="rect"/>
                        <a:ln/>
                      </pic:spPr>
                    </pic:pic>
                  </a:graphicData>
                </a:graphic>
              </wp:anchor>
            </w:drawing>
          </mc:Fallback>
        </mc:AlternateContent>
      </w:r>
    </w:p>
    <w:p w:rsidR="00000000" w:rsidDel="00000000" w:rsidP="00000000" w:rsidRDefault="00000000" w:rsidRPr="00000000" w14:paraId="0000001B">
      <w:pPr>
        <w:spacing w:after="60" w:before="60" w:lineRule="auto"/>
        <w:ind w:left="1985" w:firstLine="0"/>
        <w:jc w:val="both"/>
        <w:rPr>
          <w:sz w:val="20"/>
          <w:szCs w:val="20"/>
        </w:rPr>
      </w:pPr>
      <w:r w:rsidDel="00000000" w:rsidR="00000000" w:rsidRPr="00000000">
        <w:rPr>
          <w:b w:val="1"/>
          <w:sz w:val="20"/>
          <w:szCs w:val="20"/>
          <w:rtl w:val="0"/>
        </w:rPr>
        <w:t xml:space="preserve">05.2.</w:t>
      </w:r>
      <w:r w:rsidDel="00000000" w:rsidR="00000000" w:rsidRPr="00000000">
        <w:rPr>
          <w:sz w:val="20"/>
          <w:szCs w:val="20"/>
          <w:rtl w:val="0"/>
        </w:rPr>
        <w:t xml:space="preserve"> İŞVEREN Kalite ile ilgili her türlü doküman ve kayıtları aşağıdakilerle sınırlı kalmamakla beraber YÜKLENİCİ’ den istediği zaman talep eder. YÜKLENİCİ bu doküman ve kayıtları İŞVEREN’ in istediği sürede vermekle yükümlüdür. </w:t>
      </w:r>
    </w:p>
    <w:p w:rsidR="00000000" w:rsidDel="00000000" w:rsidP="00000000" w:rsidRDefault="00000000" w:rsidRPr="00000000" w14:paraId="0000001C">
      <w:pPr>
        <w:spacing w:after="60" w:before="60" w:lineRule="auto"/>
        <w:ind w:left="1985" w:firstLine="0"/>
        <w:jc w:val="both"/>
        <w:rPr>
          <w:b w:val="1"/>
          <w:sz w:val="20"/>
          <w:szCs w:val="20"/>
        </w:rPr>
      </w:pPr>
      <w:r w:rsidDel="00000000" w:rsidR="00000000" w:rsidRPr="00000000">
        <w:rPr>
          <w:rtl w:val="0"/>
        </w:rPr>
      </w:r>
    </w:p>
    <w:p w:rsidR="00000000" w:rsidDel="00000000" w:rsidP="00000000" w:rsidRDefault="00000000" w:rsidRPr="00000000" w14:paraId="0000001D">
      <w:pPr>
        <w:spacing w:after="60" w:before="60" w:lineRule="auto"/>
        <w:ind w:left="1985" w:firstLine="0"/>
        <w:jc w:val="both"/>
        <w:rPr>
          <w:sz w:val="18"/>
          <w:szCs w:val="18"/>
        </w:rPr>
      </w:pPr>
      <w:r w:rsidDel="00000000" w:rsidR="00000000" w:rsidRPr="00000000">
        <w:rPr>
          <w:b w:val="1"/>
          <w:sz w:val="18"/>
          <w:szCs w:val="18"/>
          <w:rtl w:val="0"/>
        </w:rPr>
        <w:t xml:space="preserve">ÜRETİM ÖNCESİ:</w:t>
      </w:r>
      <w:r w:rsidDel="00000000" w:rsidR="00000000" w:rsidRPr="00000000">
        <w:rPr>
          <w:rtl w:val="0"/>
        </w:rPr>
      </w:r>
    </w:p>
    <w:p w:rsidR="00000000" w:rsidDel="00000000" w:rsidP="00000000" w:rsidRDefault="00000000" w:rsidRPr="00000000" w14:paraId="0000001E">
      <w:pPr>
        <w:spacing w:after="60" w:before="60" w:lineRule="auto"/>
        <w:ind w:left="1985" w:firstLine="0"/>
        <w:jc w:val="both"/>
        <w:rPr>
          <w:sz w:val="20"/>
          <w:szCs w:val="20"/>
        </w:rPr>
      </w:pPr>
      <w:r w:rsidDel="00000000" w:rsidR="00000000" w:rsidRPr="00000000">
        <w:rPr>
          <w:b w:val="1"/>
          <w:sz w:val="20"/>
          <w:szCs w:val="20"/>
          <w:rtl w:val="0"/>
        </w:rPr>
        <w:t xml:space="preserve">05.2.1.</w:t>
      </w:r>
      <w:r w:rsidDel="00000000" w:rsidR="00000000" w:rsidRPr="00000000">
        <w:rPr>
          <w:sz w:val="20"/>
          <w:szCs w:val="20"/>
          <w:rtl w:val="0"/>
        </w:rPr>
        <w:t xml:space="preserve"> Kalite yönetimi ve kontrolü için organizasyon şeması ve görev tanımları,</w:t>
      </w:r>
    </w:p>
    <w:p w:rsidR="00000000" w:rsidDel="00000000" w:rsidP="00000000" w:rsidRDefault="00000000" w:rsidRPr="00000000" w14:paraId="0000001F">
      <w:pPr>
        <w:spacing w:after="60" w:before="60" w:lineRule="auto"/>
        <w:ind w:left="1985" w:firstLine="0"/>
        <w:jc w:val="both"/>
        <w:rPr>
          <w:sz w:val="20"/>
          <w:szCs w:val="20"/>
        </w:rPr>
      </w:pPr>
      <w:r w:rsidDel="00000000" w:rsidR="00000000" w:rsidRPr="00000000">
        <w:rPr>
          <w:b w:val="1"/>
          <w:sz w:val="20"/>
          <w:szCs w:val="20"/>
          <w:rtl w:val="0"/>
        </w:rPr>
        <w:t xml:space="preserve">05.2.2.</w:t>
      </w:r>
      <w:r w:rsidDel="00000000" w:rsidR="00000000" w:rsidRPr="00000000">
        <w:rPr>
          <w:sz w:val="20"/>
          <w:szCs w:val="20"/>
          <w:rtl w:val="0"/>
        </w:rPr>
        <w:t xml:space="preserve"> YÜKLENİCİ eğer herhangi bir Yönetim Sistemi Belgesine ( Kalite, Çevre, İş Sağlığı Güvenliği vb) sahipse bu belgenin fotokopisi, var olan sistemin El Kitabı, Prosedürleri, Süreç dokümanları ve bu Yönetim Sistemlerin dış kuruluş tarafından yapılan denetimlerine ilişkin raporları,</w:t>
      </w:r>
    </w:p>
    <w:p w:rsidR="00000000" w:rsidDel="00000000" w:rsidP="00000000" w:rsidRDefault="00000000" w:rsidRPr="00000000" w14:paraId="00000020">
      <w:pPr>
        <w:spacing w:after="60" w:before="60" w:lineRule="auto"/>
        <w:ind w:left="1985" w:firstLine="0"/>
        <w:jc w:val="both"/>
        <w:rPr>
          <w:sz w:val="20"/>
          <w:szCs w:val="20"/>
        </w:rPr>
      </w:pPr>
      <w:r w:rsidDel="00000000" w:rsidR="00000000" w:rsidRPr="00000000">
        <w:rPr>
          <w:b w:val="1"/>
          <w:sz w:val="20"/>
          <w:szCs w:val="20"/>
          <w:rtl w:val="0"/>
        </w:rPr>
        <w:t xml:space="preserve">05.2.2.</w:t>
      </w:r>
      <w:r w:rsidDel="00000000" w:rsidR="00000000" w:rsidRPr="00000000">
        <w:rPr>
          <w:sz w:val="20"/>
          <w:szCs w:val="20"/>
          <w:rtl w:val="0"/>
        </w:rPr>
        <w:t xml:space="preserve"> YÜKLENİCİ’ nin işlerin yürütülmesinde kullanmak üzere kullandığı, satın alacağı ve imalatçının tesislerinde kontrol edilmesi gereken teçhizat ve malzemelerin listesi, </w:t>
      </w:r>
    </w:p>
    <w:p w:rsidR="00000000" w:rsidDel="00000000" w:rsidP="00000000" w:rsidRDefault="00000000" w:rsidRPr="00000000" w14:paraId="00000021">
      <w:pPr>
        <w:spacing w:after="60" w:before="60" w:lineRule="auto"/>
        <w:ind w:left="1985" w:firstLine="0"/>
        <w:jc w:val="both"/>
        <w:rPr>
          <w:sz w:val="20"/>
          <w:szCs w:val="20"/>
        </w:rPr>
      </w:pPr>
      <w:r w:rsidDel="00000000" w:rsidR="00000000" w:rsidRPr="00000000">
        <w:rPr>
          <w:b w:val="1"/>
          <w:sz w:val="20"/>
          <w:szCs w:val="20"/>
          <w:rtl w:val="0"/>
        </w:rPr>
        <w:t xml:space="preserve">05.2.3.</w:t>
      </w:r>
      <w:r w:rsidDel="00000000" w:rsidR="00000000" w:rsidRPr="00000000">
        <w:rPr>
          <w:sz w:val="20"/>
          <w:szCs w:val="20"/>
          <w:rtl w:val="0"/>
        </w:rPr>
        <w:t xml:space="preserve"> YÜKLENİCİ ’nin imalatta, muayene ve testlerde kullandığı ölçüm ekipmanlarının listesini, bunların kalibrasyon planlarını, </w:t>
      </w:r>
    </w:p>
    <w:p w:rsidR="00000000" w:rsidDel="00000000" w:rsidP="00000000" w:rsidRDefault="00000000" w:rsidRPr="00000000" w14:paraId="00000022">
      <w:pPr>
        <w:spacing w:after="60" w:before="60" w:lineRule="auto"/>
        <w:ind w:left="1985" w:firstLine="0"/>
        <w:jc w:val="both"/>
        <w:rPr>
          <w:sz w:val="20"/>
          <w:szCs w:val="20"/>
        </w:rPr>
      </w:pPr>
      <w:r w:rsidDel="00000000" w:rsidR="00000000" w:rsidRPr="00000000">
        <w:rPr>
          <w:b w:val="1"/>
          <w:sz w:val="20"/>
          <w:szCs w:val="20"/>
          <w:rtl w:val="0"/>
        </w:rPr>
        <w:t xml:space="preserve">05.2.4.</w:t>
      </w:r>
      <w:r w:rsidDel="00000000" w:rsidR="00000000" w:rsidRPr="00000000">
        <w:rPr>
          <w:sz w:val="20"/>
          <w:szCs w:val="20"/>
          <w:rtl w:val="0"/>
        </w:rPr>
        <w:t xml:space="preserve">  YÜKLENİCİ Onaylı Tedarikçi Listesi, Tedarikçi Seçme ve Değerlendirme Prosedürü, Malzeme Teknik Spesifikasyonları,</w:t>
      </w:r>
      <w:bookmarkStart w:colFirst="0" w:colLast="0" w:name="bookmark=id.gjdgxs" w:id="0"/>
      <w:bookmarkEnd w:id="0"/>
      <w:r w:rsidDel="00000000" w:rsidR="00000000" w:rsidRPr="00000000">
        <w:rPr>
          <w:rtl w:val="0"/>
        </w:rPr>
      </w:r>
    </w:p>
    <w:p w:rsidR="00000000" w:rsidDel="00000000" w:rsidP="00000000" w:rsidRDefault="00000000" w:rsidRPr="00000000" w14:paraId="00000023">
      <w:pPr>
        <w:spacing w:after="60" w:before="60" w:lineRule="auto"/>
        <w:ind w:left="1985" w:firstLine="0"/>
        <w:jc w:val="both"/>
        <w:rPr>
          <w:sz w:val="20"/>
          <w:szCs w:val="20"/>
        </w:rPr>
      </w:pPr>
      <w:r w:rsidDel="00000000" w:rsidR="00000000" w:rsidRPr="00000000">
        <w:rPr>
          <w:b w:val="1"/>
          <w:sz w:val="20"/>
          <w:szCs w:val="20"/>
          <w:rtl w:val="0"/>
        </w:rPr>
        <w:t xml:space="preserve">05.2.5.</w:t>
      </w:r>
      <w:r w:rsidDel="00000000" w:rsidR="00000000" w:rsidRPr="00000000">
        <w:rPr>
          <w:sz w:val="20"/>
          <w:szCs w:val="20"/>
          <w:rtl w:val="0"/>
        </w:rPr>
        <w:t xml:space="preserve"> YÜKLENCİ sözleşme, şartname ve eklerinde geçen ve referans olarak kullandığı güncel standart listesi ve standartlar,</w:t>
      </w:r>
    </w:p>
    <w:p w:rsidR="00000000" w:rsidDel="00000000" w:rsidP="00000000" w:rsidRDefault="00000000" w:rsidRPr="00000000" w14:paraId="00000024">
      <w:pPr>
        <w:spacing w:after="60" w:before="60" w:lineRule="auto"/>
        <w:ind w:left="1985" w:firstLine="0"/>
        <w:jc w:val="both"/>
        <w:rPr>
          <w:sz w:val="20"/>
          <w:szCs w:val="20"/>
        </w:rPr>
      </w:pPr>
      <w:r w:rsidDel="00000000" w:rsidR="00000000" w:rsidRPr="00000000">
        <w:rPr>
          <w:b w:val="1"/>
          <w:sz w:val="20"/>
          <w:szCs w:val="20"/>
          <w:rtl w:val="0"/>
        </w:rPr>
        <w:t xml:space="preserve">05.2.6. </w:t>
      </w:r>
      <w:r w:rsidDel="00000000" w:rsidR="00000000" w:rsidRPr="00000000">
        <w:rPr>
          <w:sz w:val="20"/>
          <w:szCs w:val="20"/>
          <w:rtl w:val="0"/>
        </w:rPr>
        <w:t xml:space="preserve">Eğitim Planı, Denetim Planı,</w:t>
      </w:r>
    </w:p>
    <w:p w:rsidR="00000000" w:rsidDel="00000000" w:rsidP="00000000" w:rsidRDefault="00000000" w:rsidRPr="00000000" w14:paraId="00000025">
      <w:pPr>
        <w:spacing w:after="60" w:before="60" w:lineRule="auto"/>
        <w:ind w:left="1985" w:firstLine="0"/>
        <w:jc w:val="both"/>
        <w:rPr>
          <w:sz w:val="20"/>
          <w:szCs w:val="20"/>
        </w:rPr>
      </w:pPr>
      <w:r w:rsidDel="00000000" w:rsidR="00000000" w:rsidRPr="00000000">
        <w:rPr>
          <w:b w:val="1"/>
          <w:sz w:val="20"/>
          <w:szCs w:val="20"/>
          <w:rtl w:val="0"/>
        </w:rPr>
        <w:t xml:space="preserve">05.2.7.</w:t>
      </w:r>
      <w:r w:rsidDel="00000000" w:rsidR="00000000" w:rsidRPr="00000000">
        <w:rPr>
          <w:sz w:val="20"/>
          <w:szCs w:val="20"/>
          <w:rtl w:val="0"/>
        </w:rPr>
        <w:t xml:space="preserve"> Kaliteyi etkileyen işlerde çalışan personellere ilişkin sertifikalar ( örn: Kaynakçı sertifikası vb.)</w:t>
      </w:r>
    </w:p>
    <w:p w:rsidR="00000000" w:rsidDel="00000000" w:rsidP="00000000" w:rsidRDefault="00000000" w:rsidRPr="00000000" w14:paraId="00000026">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27">
      <w:pPr>
        <w:spacing w:after="60" w:before="60" w:lineRule="auto"/>
        <w:ind w:left="1985" w:firstLine="0"/>
        <w:jc w:val="both"/>
        <w:rPr>
          <w:b w:val="1"/>
          <w:sz w:val="18"/>
          <w:szCs w:val="18"/>
        </w:rPr>
      </w:pPr>
      <w:r w:rsidDel="00000000" w:rsidR="00000000" w:rsidRPr="00000000">
        <w:rPr>
          <w:b w:val="1"/>
          <w:sz w:val="18"/>
          <w:szCs w:val="18"/>
          <w:rtl w:val="0"/>
        </w:rPr>
        <w:t xml:space="preserve">ÜRETİM </w:t>
      </w:r>
    </w:p>
    <w:p w:rsidR="00000000" w:rsidDel="00000000" w:rsidP="00000000" w:rsidRDefault="00000000" w:rsidRPr="00000000" w14:paraId="00000028">
      <w:pPr>
        <w:spacing w:after="60" w:before="60" w:lineRule="auto"/>
        <w:ind w:left="1985" w:firstLine="0"/>
        <w:jc w:val="both"/>
        <w:rPr>
          <w:sz w:val="20"/>
          <w:szCs w:val="20"/>
        </w:rPr>
      </w:pPr>
      <w:r w:rsidDel="00000000" w:rsidR="00000000" w:rsidRPr="00000000">
        <w:rPr>
          <w:b w:val="1"/>
          <w:sz w:val="20"/>
          <w:szCs w:val="20"/>
          <w:rtl w:val="0"/>
        </w:rPr>
        <w:t xml:space="preserve">05.2.8.</w:t>
      </w:r>
      <w:r w:rsidDel="00000000" w:rsidR="00000000" w:rsidRPr="00000000">
        <w:rPr>
          <w:sz w:val="20"/>
          <w:szCs w:val="20"/>
          <w:rtl w:val="0"/>
        </w:rPr>
        <w:t xml:space="preserve"> Gelen Malzemenin Analiz Sertifikaları, Gelen ve/ veya dış kuruluşa yaptırılan ürün ve hizmetlere ilişkin Girdi Kontrol Kayıtları ve dönemsel raporları, Malzeme Teknik Spesifikasyonları,</w:t>
      </w:r>
    </w:p>
    <w:p w:rsidR="00000000" w:rsidDel="00000000" w:rsidP="00000000" w:rsidRDefault="00000000" w:rsidRPr="00000000" w14:paraId="00000029">
      <w:pPr>
        <w:spacing w:after="60" w:before="60" w:lineRule="auto"/>
        <w:ind w:left="1985" w:firstLine="0"/>
        <w:jc w:val="both"/>
        <w:rPr>
          <w:sz w:val="20"/>
          <w:szCs w:val="20"/>
        </w:rPr>
      </w:pPr>
      <w:r w:rsidDel="00000000" w:rsidR="00000000" w:rsidRPr="00000000">
        <w:rPr>
          <w:b w:val="1"/>
          <w:sz w:val="20"/>
          <w:szCs w:val="20"/>
          <w:rtl w:val="0"/>
        </w:rPr>
        <w:t xml:space="preserve">05.2.9.</w:t>
      </w:r>
      <w:r w:rsidDel="00000000" w:rsidR="00000000" w:rsidRPr="00000000">
        <w:rPr>
          <w:sz w:val="20"/>
          <w:szCs w:val="20"/>
          <w:rtl w:val="0"/>
        </w:rPr>
        <w:t xml:space="preserve"> Yapılan Üretime ve üretim kontrolüne, muayene ve testlere ilişkin kayıtlar ve dönemsel raporları,</w:t>
      </w:r>
    </w:p>
    <w:p w:rsidR="00000000" w:rsidDel="00000000" w:rsidP="00000000" w:rsidRDefault="00000000" w:rsidRPr="00000000" w14:paraId="0000002A">
      <w:pPr>
        <w:spacing w:after="60" w:before="60" w:lineRule="auto"/>
        <w:ind w:left="1985" w:firstLine="0"/>
        <w:jc w:val="both"/>
        <w:rPr>
          <w:sz w:val="20"/>
          <w:szCs w:val="20"/>
        </w:rPr>
      </w:pPr>
      <w:r w:rsidDel="00000000" w:rsidR="00000000" w:rsidRPr="00000000">
        <w:rPr>
          <w:b w:val="1"/>
          <w:sz w:val="20"/>
          <w:szCs w:val="20"/>
          <w:rtl w:val="0"/>
        </w:rPr>
        <w:t xml:space="preserve">05.2.10.</w:t>
      </w:r>
      <w:r w:rsidDel="00000000" w:rsidR="00000000" w:rsidRPr="00000000">
        <w:rPr>
          <w:sz w:val="20"/>
          <w:szCs w:val="20"/>
          <w:rtl w:val="0"/>
        </w:rPr>
        <w:t xml:space="preserve"> Hatalı, Uygun olamayan ürün ve hizmete ilişkin tutulan kayıtlar ve bunların dönemsel raporları,</w:t>
      </w:r>
    </w:p>
    <w:p w:rsidR="00000000" w:rsidDel="00000000" w:rsidP="00000000" w:rsidRDefault="00000000" w:rsidRPr="00000000" w14:paraId="0000002B">
      <w:pPr>
        <w:spacing w:after="60" w:before="60" w:lineRule="auto"/>
        <w:ind w:left="1985" w:firstLine="0"/>
        <w:jc w:val="both"/>
        <w:rPr>
          <w:sz w:val="20"/>
          <w:szCs w:val="20"/>
        </w:rPr>
      </w:pPr>
      <w:r w:rsidDel="00000000" w:rsidR="00000000" w:rsidRPr="00000000">
        <w:rPr>
          <w:b w:val="1"/>
          <w:sz w:val="20"/>
          <w:szCs w:val="20"/>
          <w:rtl w:val="0"/>
        </w:rPr>
        <w:t xml:space="preserve">05.2.11.</w:t>
      </w:r>
      <w:r w:rsidDel="00000000" w:rsidR="00000000" w:rsidRPr="00000000">
        <w:rPr>
          <w:sz w:val="20"/>
          <w:szCs w:val="20"/>
          <w:rtl w:val="0"/>
        </w:rPr>
        <w:t xml:space="preserve"> Numune Hazırlama, Saklama, Depolama ve Nakliyeye ait doküman ve Numuneye ilişkin kayıtlar</w:t>
      </w:r>
    </w:p>
    <w:p w:rsidR="00000000" w:rsidDel="00000000" w:rsidP="00000000" w:rsidRDefault="00000000" w:rsidRPr="00000000" w14:paraId="0000002C">
      <w:pPr>
        <w:spacing w:after="60" w:before="60" w:lineRule="auto"/>
        <w:ind w:left="1985" w:firstLine="0"/>
        <w:jc w:val="both"/>
        <w:rPr>
          <w:sz w:val="20"/>
          <w:szCs w:val="20"/>
        </w:rPr>
      </w:pPr>
      <w:r w:rsidDel="00000000" w:rsidR="00000000" w:rsidRPr="00000000">
        <w:rPr>
          <w:b w:val="1"/>
          <w:sz w:val="20"/>
          <w:szCs w:val="20"/>
          <w:rtl w:val="0"/>
        </w:rPr>
        <w:t xml:space="preserve">05.2.12.</w:t>
      </w:r>
      <w:r w:rsidDel="00000000" w:rsidR="00000000" w:rsidRPr="00000000">
        <w:rPr>
          <w:sz w:val="20"/>
          <w:szCs w:val="20"/>
          <w:rtl w:val="0"/>
        </w:rPr>
        <w:t xml:space="preserve"> Kalibrasyon ve doğrulama kayıtları</w:t>
      </w:r>
    </w:p>
    <w:p w:rsidR="00000000" w:rsidDel="00000000" w:rsidP="00000000" w:rsidRDefault="00000000" w:rsidRPr="00000000" w14:paraId="0000002D">
      <w:pPr>
        <w:spacing w:after="60" w:before="60" w:lineRule="auto"/>
        <w:ind w:left="1985" w:firstLine="0"/>
        <w:jc w:val="both"/>
        <w:rPr>
          <w:sz w:val="20"/>
          <w:szCs w:val="20"/>
        </w:rPr>
      </w:pPr>
      <w:r w:rsidDel="00000000" w:rsidR="00000000" w:rsidRPr="00000000">
        <w:rPr>
          <w:rtl w:val="0"/>
        </w:rPr>
      </w:r>
    </w:p>
    <w:p w:rsidR="00000000" w:rsidDel="00000000" w:rsidP="00000000" w:rsidRDefault="00000000" w:rsidRPr="00000000" w14:paraId="0000002E">
      <w:pPr>
        <w:spacing w:after="60" w:before="60" w:lineRule="auto"/>
        <w:ind w:left="1985" w:firstLine="0"/>
        <w:jc w:val="both"/>
        <w:rPr>
          <w:sz w:val="20"/>
          <w:szCs w:val="20"/>
        </w:rPr>
      </w:pPr>
      <w:r w:rsidDel="00000000" w:rsidR="00000000" w:rsidRPr="00000000">
        <w:rPr>
          <w:b w:val="1"/>
          <w:sz w:val="20"/>
          <w:szCs w:val="20"/>
          <w:rtl w:val="0"/>
        </w:rPr>
        <w:t xml:space="preserve">05.3.</w:t>
      </w:r>
      <w:r w:rsidDel="00000000" w:rsidR="00000000" w:rsidRPr="00000000">
        <w:rPr>
          <w:sz w:val="20"/>
          <w:szCs w:val="20"/>
          <w:rtl w:val="0"/>
        </w:rPr>
        <w:t xml:space="preserve"> Bu doküman ve kayıtların teslim süreleri sınırlı olmamakla beraber aşağıdaki gibidir:</w:t>
      </w:r>
    </w:p>
    <w:p w:rsidR="00000000" w:rsidDel="00000000" w:rsidP="00000000" w:rsidRDefault="00000000" w:rsidRPr="00000000" w14:paraId="0000002F">
      <w:pPr>
        <w:spacing w:after="60" w:before="60" w:lineRule="auto"/>
        <w:ind w:left="1985" w:firstLine="0"/>
        <w:jc w:val="both"/>
        <w:rPr>
          <w:sz w:val="20"/>
          <w:szCs w:val="20"/>
        </w:rPr>
      </w:pPr>
      <w:r w:rsidDel="00000000" w:rsidR="00000000" w:rsidRPr="00000000">
        <w:rPr>
          <w:b w:val="1"/>
          <w:sz w:val="20"/>
          <w:szCs w:val="20"/>
          <w:rtl w:val="0"/>
        </w:rPr>
        <w:t xml:space="preserve">05.3.1. </w:t>
      </w:r>
      <w:r w:rsidDel="00000000" w:rsidR="00000000" w:rsidRPr="00000000">
        <w:rPr>
          <w:sz w:val="20"/>
          <w:szCs w:val="20"/>
          <w:rtl w:val="0"/>
        </w:rPr>
        <w:t xml:space="preserve">YÜKLENİCİ girdi malzemelere ait test</w:t>
      </w:r>
      <w:r w:rsidDel="00000000" w:rsidR="00000000" w:rsidRPr="00000000">
        <w:rPr>
          <w:b w:val="1"/>
          <w:sz w:val="20"/>
          <w:szCs w:val="20"/>
          <w:rtl w:val="0"/>
        </w:rPr>
        <w:t xml:space="preserve"> </w:t>
      </w:r>
      <w:r w:rsidDel="00000000" w:rsidR="00000000" w:rsidRPr="00000000">
        <w:rPr>
          <w:sz w:val="20"/>
          <w:szCs w:val="20"/>
          <w:rtl w:val="0"/>
        </w:rPr>
        <w:t xml:space="preserve">kayıtlarını test tamamlanır tamamlanmaz ve kalıcı işlerde kullanılmadan en az 7 ( YEDİ ) gün önce İŞVEREN’ e teslim eder.</w:t>
      </w:r>
    </w:p>
    <w:p w:rsidR="00000000" w:rsidDel="00000000" w:rsidP="00000000" w:rsidRDefault="00000000" w:rsidRPr="00000000" w14:paraId="00000030">
      <w:pPr>
        <w:spacing w:after="60" w:before="60" w:lineRule="auto"/>
        <w:ind w:left="1985" w:firstLine="0"/>
        <w:jc w:val="both"/>
        <w:rPr>
          <w:sz w:val="20"/>
          <w:szCs w:val="20"/>
        </w:rPr>
      </w:pPr>
      <w:r w:rsidDel="00000000" w:rsidR="00000000" w:rsidRPr="00000000">
        <w:rPr>
          <w:b w:val="1"/>
          <w:sz w:val="20"/>
          <w:szCs w:val="20"/>
          <w:rtl w:val="0"/>
        </w:rPr>
        <w:t xml:space="preserve">05.3.2.</w:t>
      </w:r>
      <w:r w:rsidDel="00000000" w:rsidR="00000000" w:rsidRPr="00000000">
        <w:rPr>
          <w:sz w:val="20"/>
          <w:szCs w:val="20"/>
          <w:rtl w:val="0"/>
        </w:rPr>
        <w:t xml:space="preserve"> Kalıcı İşlerin yapılması veya kısımlarının tamamlanması sırasında gerçekleştirilen testlerin belgeleri testin tamamlanmasından itibaren 3 ( ÜÇ ) gün içinde teslim edilir.</w:t>
      </w:r>
    </w:p>
    <w:p w:rsidR="00000000" w:rsidDel="00000000" w:rsidP="00000000" w:rsidRDefault="00000000" w:rsidRPr="00000000" w14:paraId="00000031">
      <w:pPr>
        <w:spacing w:after="60" w:before="60" w:lineRule="auto"/>
        <w:ind w:left="1985" w:firstLine="0"/>
        <w:jc w:val="both"/>
        <w:rPr>
          <w:b w:val="1"/>
          <w:sz w:val="20"/>
          <w:szCs w:val="20"/>
        </w:rPr>
      </w:pPr>
      <w:r w:rsidDel="00000000" w:rsidR="00000000" w:rsidRPr="00000000">
        <w:rPr>
          <w:b w:val="1"/>
          <w:sz w:val="20"/>
          <w:szCs w:val="20"/>
          <w:rtl w:val="0"/>
        </w:rPr>
        <w:t xml:space="preserve">05.3.3.</w:t>
      </w:r>
      <w:r w:rsidDel="00000000" w:rsidR="00000000" w:rsidRPr="00000000">
        <w:rPr>
          <w:sz w:val="20"/>
          <w:szCs w:val="20"/>
          <w:rtl w:val="0"/>
        </w:rPr>
        <w:t xml:space="preserve"> Yukarıdaki iki madde dışındaki talep edilen doküman ve kayıt teslim süreleri sözlü ve/veya yazılı beyanlarda belirtilen sürelerde YÜKLENİCİ tarafından İŞVEREN ’e bildirilir.</w:t>
      </w:r>
      <w:r w:rsidDel="00000000" w:rsidR="00000000" w:rsidRPr="00000000">
        <w:rPr>
          <w:b w:val="1"/>
          <w:sz w:val="20"/>
          <w:szCs w:val="20"/>
          <w:rtl w:val="0"/>
        </w:rPr>
        <w:t xml:space="preserve"> </w:t>
      </w:r>
    </w:p>
    <w:p w:rsidR="00000000" w:rsidDel="00000000" w:rsidP="00000000" w:rsidRDefault="00000000" w:rsidRPr="00000000" w14:paraId="00000032">
      <w:pPr>
        <w:spacing w:after="60" w:before="660" w:lineRule="auto"/>
        <w:ind w:left="1985" w:firstLine="0"/>
        <w:jc w:val="both"/>
        <w:rPr>
          <w:sz w:val="20"/>
          <w:szCs w:val="20"/>
        </w:rPr>
      </w:pPr>
      <w:r w:rsidDel="00000000" w:rsidR="00000000" w:rsidRPr="00000000">
        <w:rPr>
          <w:b w:val="1"/>
          <w:sz w:val="20"/>
          <w:szCs w:val="20"/>
          <w:rtl w:val="0"/>
        </w:rPr>
        <w:t xml:space="preserve">06.1.</w:t>
      </w:r>
      <w:r w:rsidDel="00000000" w:rsidR="00000000" w:rsidRPr="00000000">
        <w:rPr>
          <w:sz w:val="20"/>
          <w:szCs w:val="20"/>
          <w:rtl w:val="0"/>
        </w:rPr>
        <w:t xml:space="preserve"> YÜKLENİCİ haftada bir veya İŞVEREN’in uygun gördüğü aralıklarla bu süre içinde şantiyede gerçekleştirilen bütün kalite kontrol işleri ve testler ile ilgili bilgi veren, onaylanmış formatta bir raporu 3 ( ÜÇ ) kopya halinde sunulur.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355600</wp:posOffset>
                </wp:positionV>
                <wp:extent cx="1057275" cy="828675"/>
                <wp:effectExtent b="0" l="0" r="0" t="0"/>
                <wp:wrapNone/>
                <wp:docPr id="66" name=""/>
                <a:graphic>
                  <a:graphicData uri="http://schemas.microsoft.com/office/word/2010/wordprocessingShape">
                    <wps:wsp>
                      <wps:cNvSpPr/>
                      <wps:cNvPr id="4" name="Shape 4"/>
                      <wps:spPr>
                        <a:xfrm>
                          <a:off x="4831650" y="3379950"/>
                          <a:ext cx="1028700" cy="800100"/>
                        </a:xfrm>
                        <a:prstGeom prst="rect">
                          <a:avLst/>
                        </a:prstGeom>
                        <a:solidFill>
                          <a:srgbClr val="FFFFFF"/>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06</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RAPORLAR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355600</wp:posOffset>
                </wp:positionV>
                <wp:extent cx="1057275" cy="828675"/>
                <wp:effectExtent b="0" l="0" r="0" t="0"/>
                <wp:wrapNone/>
                <wp:docPr id="66"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1057275" cy="828675"/>
                        </a:xfrm>
                        <a:prstGeom prst="rect"/>
                        <a:ln/>
                      </pic:spPr>
                    </pic:pic>
                  </a:graphicData>
                </a:graphic>
              </wp:anchor>
            </w:drawing>
          </mc:Fallback>
        </mc:AlternateContent>
      </w:r>
    </w:p>
    <w:p w:rsidR="00000000" w:rsidDel="00000000" w:rsidP="00000000" w:rsidRDefault="00000000" w:rsidRPr="00000000" w14:paraId="00000033">
      <w:pPr>
        <w:spacing w:after="60" w:before="60" w:lineRule="auto"/>
        <w:ind w:left="1985" w:firstLine="0"/>
        <w:jc w:val="both"/>
        <w:rPr>
          <w:sz w:val="20"/>
          <w:szCs w:val="20"/>
        </w:rPr>
      </w:pPr>
      <w:r w:rsidDel="00000000" w:rsidR="00000000" w:rsidRPr="00000000">
        <w:rPr>
          <w:b w:val="1"/>
          <w:sz w:val="20"/>
          <w:szCs w:val="20"/>
          <w:rtl w:val="0"/>
        </w:rPr>
        <w:t xml:space="preserve">06.2.</w:t>
      </w:r>
      <w:r w:rsidDel="00000000" w:rsidR="00000000" w:rsidRPr="00000000">
        <w:rPr>
          <w:sz w:val="20"/>
          <w:szCs w:val="20"/>
          <w:rtl w:val="0"/>
        </w:rPr>
        <w:t xml:space="preserve"> Raporda YÜKLENİCİ’ nin gerçekleştirdiği bütün çalışmalar, geçerli sayıda numune üzerinde yapılan testler ve imalatçının sağladığı malzemeler ve kalıcı işler için hazırlanan muayene raporları yer alır. Bütün test verileri işlerin gidişatını, özel sonuçları ve teknik şartnamelerde tanımlanan gereklilikleri en iyi yansıtacak şekilde tablo ve/veya şema halinde özetlenir. </w:t>
      </w:r>
    </w:p>
    <w:p w:rsidR="00000000" w:rsidDel="00000000" w:rsidP="00000000" w:rsidRDefault="00000000" w:rsidRPr="00000000" w14:paraId="00000034">
      <w:pPr>
        <w:spacing w:after="60" w:before="60" w:lineRule="auto"/>
        <w:ind w:left="1985" w:firstLine="0"/>
        <w:jc w:val="both"/>
        <w:rPr>
          <w:sz w:val="20"/>
          <w:szCs w:val="20"/>
        </w:rPr>
      </w:pPr>
      <w:r w:rsidDel="00000000" w:rsidR="00000000" w:rsidRPr="00000000">
        <w:rPr>
          <w:b w:val="1"/>
          <w:sz w:val="20"/>
          <w:szCs w:val="20"/>
          <w:rtl w:val="0"/>
        </w:rPr>
        <w:t xml:space="preserve">06.3.</w:t>
      </w:r>
      <w:r w:rsidDel="00000000" w:rsidR="00000000" w:rsidRPr="00000000">
        <w:rPr>
          <w:sz w:val="20"/>
          <w:szCs w:val="20"/>
          <w:rtl w:val="0"/>
        </w:rPr>
        <w:t xml:space="preserve"> Bütün raporlardan, bir sonraki raporun kapsayacağı süre içinde gerçekleştirilmesi öngörülen kalite kontrol çalışmaları da açıklanır.</w:t>
      </w:r>
    </w:p>
    <w:p w:rsidR="00000000" w:rsidDel="00000000" w:rsidP="00000000" w:rsidRDefault="00000000" w:rsidRPr="00000000" w14:paraId="00000035">
      <w:pPr>
        <w:spacing w:after="60" w:before="660" w:lineRule="auto"/>
        <w:ind w:left="1985" w:firstLine="0"/>
        <w:jc w:val="both"/>
        <w:rPr>
          <w:sz w:val="20"/>
          <w:szCs w:val="20"/>
        </w:rPr>
      </w:pPr>
      <w:r w:rsidDel="00000000" w:rsidR="00000000" w:rsidRPr="00000000">
        <w:rPr>
          <w:sz w:val="20"/>
          <w:szCs w:val="20"/>
          <w:rtl w:val="0"/>
        </w:rPr>
        <w:t xml:space="preserve">YÜKLENİCİ, siparişi verilen, teslim edilen, kusurlu bulunan, işlerin yürütülmesi sırasında zayi olan veya ihtiyaç fazlası olduğu görülen kalite kontrolüne tâbi malzemelerin ayrıntılı envanterlerini günü gününe ve istenen formatta tutar. İŞVEREN’ in bu kayıtları istediği zaman kontrol edebilmesini sağlar. Her ay envanter kayıtlarının bir özetini İŞVEREN’ e sunar.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330200</wp:posOffset>
                </wp:positionV>
                <wp:extent cx="1171575" cy="911170"/>
                <wp:effectExtent b="0" l="0" r="0" t="0"/>
                <wp:wrapNone/>
                <wp:docPr id="69" name=""/>
                <a:graphic>
                  <a:graphicData uri="http://schemas.microsoft.com/office/word/2010/wordprocessingShape">
                    <wps:wsp>
                      <wps:cNvSpPr/>
                      <wps:cNvPr id="7" name="Shape 7"/>
                      <wps:spPr>
                        <a:xfrm>
                          <a:off x="4774500" y="3338703"/>
                          <a:ext cx="1143000" cy="882595"/>
                        </a:xfrm>
                        <a:prstGeom prst="rect">
                          <a:avLst/>
                        </a:prstGeom>
                        <a:solidFill>
                          <a:srgbClr val="FFFFFF"/>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07</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ENVANTER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330200</wp:posOffset>
                </wp:positionV>
                <wp:extent cx="1171575" cy="911170"/>
                <wp:effectExtent b="0" l="0" r="0" t="0"/>
                <wp:wrapNone/>
                <wp:docPr id="69" name="image6.png"/>
                <a:graphic>
                  <a:graphicData uri="http://schemas.openxmlformats.org/drawingml/2006/picture">
                    <pic:pic>
                      <pic:nvPicPr>
                        <pic:cNvPr id="0" name="image6.png"/>
                        <pic:cNvPicPr preferRelativeResize="0"/>
                      </pic:nvPicPr>
                      <pic:blipFill>
                        <a:blip r:embed="rId13"/>
                        <a:srcRect/>
                        <a:stretch>
                          <a:fillRect/>
                        </a:stretch>
                      </pic:blipFill>
                      <pic:spPr>
                        <a:xfrm>
                          <a:off x="0" y="0"/>
                          <a:ext cx="1171575" cy="911170"/>
                        </a:xfrm>
                        <a:prstGeom prst="rect"/>
                        <a:ln/>
                      </pic:spPr>
                    </pic:pic>
                  </a:graphicData>
                </a:graphic>
              </wp:anchor>
            </w:drawing>
          </mc:Fallback>
        </mc:AlternateContent>
      </w:r>
    </w:p>
    <w:p w:rsidR="00000000" w:rsidDel="00000000" w:rsidP="00000000" w:rsidRDefault="00000000" w:rsidRPr="00000000" w14:paraId="00000036">
      <w:pPr>
        <w:spacing w:after="60" w:before="660" w:lineRule="auto"/>
        <w:ind w:left="1985" w:firstLine="0"/>
        <w:jc w:val="both"/>
        <w:rPr>
          <w:sz w:val="20"/>
          <w:szCs w:val="20"/>
        </w:rPr>
      </w:pPr>
      <w:r w:rsidDel="00000000" w:rsidR="00000000" w:rsidRPr="00000000">
        <w:rPr>
          <w:rtl w:val="0"/>
        </w:rPr>
      </w:r>
    </w:p>
    <w:p w:rsidR="00000000" w:rsidDel="00000000" w:rsidP="00000000" w:rsidRDefault="00000000" w:rsidRPr="00000000" w14:paraId="00000037">
      <w:pP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38">
      <w:pPr>
        <w:spacing w:after="60" w:before="60" w:lineRule="auto"/>
        <w:ind w:left="1985" w:firstLine="0"/>
        <w:jc w:val="both"/>
        <w:rPr>
          <w:sz w:val="20"/>
          <w:szCs w:val="20"/>
        </w:rPr>
      </w:pPr>
      <w:r w:rsidDel="00000000" w:rsidR="00000000" w:rsidRPr="00000000">
        <w:rPr>
          <w:rFonts w:ascii="Arial" w:cs="Arial" w:eastAsia="Arial" w:hAnsi="Arial"/>
          <w:b w:val="1"/>
          <w:sz w:val="28"/>
          <w:szCs w:val="28"/>
          <w:rtl w:val="0"/>
        </w:rPr>
        <w:t xml:space="preserve">Beton İmalatları Teknik Şartnamesi</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76200</wp:posOffset>
                </wp:positionV>
                <wp:extent cx="1171575" cy="895350"/>
                <wp:effectExtent b="0" l="0" r="0" t="0"/>
                <wp:wrapNone/>
                <wp:docPr id="68" name=""/>
                <a:graphic>
                  <a:graphicData uri="http://schemas.microsoft.com/office/word/2010/wordprocessingShape">
                    <wps:wsp>
                      <wps:cNvSpPr/>
                      <wps:cNvPr id="6" name="Shape 6"/>
                      <wps:spPr>
                        <a:xfrm>
                          <a:off x="4774500" y="3346613"/>
                          <a:ext cx="1143000" cy="866775"/>
                        </a:xfrm>
                        <a:prstGeom prst="rect">
                          <a:avLst/>
                        </a:prstGeom>
                        <a:solidFill>
                          <a:srgbClr val="FFFFFF"/>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01</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KAPSAM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76200</wp:posOffset>
                </wp:positionV>
                <wp:extent cx="1171575" cy="895350"/>
                <wp:effectExtent b="0" l="0" r="0" t="0"/>
                <wp:wrapNone/>
                <wp:docPr id="68" name="image5.png"/>
                <a:graphic>
                  <a:graphicData uri="http://schemas.openxmlformats.org/drawingml/2006/picture">
                    <pic:pic>
                      <pic:nvPicPr>
                        <pic:cNvPr id="0" name="image5.png"/>
                        <pic:cNvPicPr preferRelativeResize="0"/>
                      </pic:nvPicPr>
                      <pic:blipFill>
                        <a:blip r:embed="rId14"/>
                        <a:srcRect/>
                        <a:stretch>
                          <a:fillRect/>
                        </a:stretch>
                      </pic:blipFill>
                      <pic:spPr>
                        <a:xfrm>
                          <a:off x="0" y="0"/>
                          <a:ext cx="1171575" cy="895350"/>
                        </a:xfrm>
                        <a:prstGeom prst="rect"/>
                        <a:ln/>
                      </pic:spPr>
                    </pic:pic>
                  </a:graphicData>
                </a:graphic>
              </wp:anchor>
            </w:drawing>
          </mc:Fallback>
        </mc:AlternateContent>
      </w:r>
    </w:p>
    <w:p w:rsidR="00000000" w:rsidDel="00000000" w:rsidP="00000000" w:rsidRDefault="00000000" w:rsidRPr="00000000" w14:paraId="0000003A">
      <w:pPr>
        <w:spacing w:before="60" w:lineRule="auto"/>
        <w:ind w:left="1979" w:firstLine="0"/>
        <w:jc w:val="both"/>
        <w:rPr>
          <w:sz w:val="20"/>
          <w:szCs w:val="20"/>
        </w:rPr>
      </w:pPr>
      <w:r w:rsidDel="00000000" w:rsidR="00000000" w:rsidRPr="00000000">
        <w:rPr>
          <w:sz w:val="20"/>
          <w:szCs w:val="20"/>
          <w:rtl w:val="0"/>
        </w:rPr>
        <w:t xml:space="preserve">Bu bölüm kapsamında betonun imalatı, taşınması, dökümü, yerinde dökme ve prefabrik beton, püskürtme beton, çelik lifli betonla ilgili bütün diğer işler için şartlar yer almaktadır.</w:t>
      </w:r>
    </w:p>
    <w:p w:rsidR="00000000" w:rsidDel="00000000" w:rsidP="00000000" w:rsidRDefault="00000000" w:rsidRPr="00000000" w14:paraId="0000003B">
      <w:pPr>
        <w:spacing w:before="620" w:lineRule="auto"/>
        <w:ind w:left="1979" w:firstLine="0"/>
        <w:jc w:val="both"/>
        <w:rPr>
          <w:sz w:val="20"/>
          <w:szCs w:val="20"/>
        </w:rPr>
      </w:pPr>
      <w:r w:rsidDel="00000000" w:rsidR="00000000" w:rsidRPr="00000000">
        <w:rPr>
          <w:sz w:val="20"/>
          <w:szCs w:val="20"/>
          <w:rtl w:val="0"/>
        </w:rPr>
        <w:t xml:space="preserve">Referans Standartlar Şartname metninde kısaltılmış şekli ile verilirken ilgili açıklamaya yönlendirme yapılmış veya yapılmamıştır (örneğin, BS 12). Numaralar ve konular, kolaylık açısından aşağıda verilmiştir: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-126999</wp:posOffset>
                </wp:positionH>
                <wp:positionV relativeFrom="paragraph">
                  <wp:posOffset>330200</wp:posOffset>
                </wp:positionV>
                <wp:extent cx="1285875" cy="966726"/>
                <wp:effectExtent b="0" l="0" r="0" t="0"/>
                <wp:wrapNone/>
                <wp:docPr id="65" name=""/>
                <a:graphic>
                  <a:graphicData uri="http://schemas.microsoft.com/office/word/2010/wordprocessingShape">
                    <wps:wsp>
                      <wps:cNvSpPr/>
                      <wps:cNvPr id="3" name="Shape 3"/>
                      <wps:spPr>
                        <a:xfrm>
                          <a:off x="4717350" y="3310925"/>
                          <a:ext cx="1257300" cy="938151"/>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02</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REFERANS STANDARTLAR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-126999</wp:posOffset>
                </wp:positionH>
                <wp:positionV relativeFrom="paragraph">
                  <wp:posOffset>330200</wp:posOffset>
                </wp:positionV>
                <wp:extent cx="1285875" cy="966726"/>
                <wp:effectExtent b="0" l="0" r="0" t="0"/>
                <wp:wrapNone/>
                <wp:docPr id="65" name="image2.png"/>
                <a:graphic>
                  <a:graphicData uri="http://schemas.openxmlformats.org/drawingml/2006/picture">
                    <pic:pic>
                      <pic:nvPicPr>
                        <pic:cNvPr id="0" name="image2.png"/>
                        <pic:cNvPicPr preferRelativeResize="0"/>
                      </pic:nvPicPr>
                      <pic:blipFill>
                        <a:blip r:embed="rId15"/>
                        <a:srcRect/>
                        <a:stretch>
                          <a:fillRect/>
                        </a:stretch>
                      </pic:blipFill>
                      <pic:spPr>
                        <a:xfrm>
                          <a:off x="0" y="0"/>
                          <a:ext cx="1285875" cy="966726"/>
                        </a:xfrm>
                        <a:prstGeom prst="rect"/>
                        <a:ln/>
                      </pic:spPr>
                    </pic:pic>
                  </a:graphicData>
                </a:graphic>
              </wp:anchor>
            </w:drawing>
          </mc:Fallback>
        </mc:AlternateContent>
      </w:r>
    </w:p>
    <w:p w:rsidR="00000000" w:rsidDel="00000000" w:rsidP="00000000" w:rsidRDefault="00000000" w:rsidRPr="00000000" w14:paraId="0000003C">
      <w:pPr>
        <w:spacing w:before="60" w:lineRule="auto"/>
        <w:ind w:left="1979" w:firstLine="0"/>
        <w:jc w:val="both"/>
        <w:rPr>
          <w:sz w:val="20"/>
          <w:szCs w:val="20"/>
        </w:rPr>
      </w:pPr>
      <w:r w:rsidDel="00000000" w:rsidR="00000000" w:rsidRPr="00000000">
        <w:rPr>
          <w:sz w:val="20"/>
          <w:szCs w:val="20"/>
          <w:rtl w:val="0"/>
        </w:rPr>
        <w:t xml:space="preserve">Standartlar</w:t>
        <w:tab/>
        <w:tab/>
      </w:r>
    </w:p>
    <w:p w:rsidR="00000000" w:rsidDel="00000000" w:rsidP="00000000" w:rsidRDefault="00000000" w:rsidRPr="00000000" w14:paraId="0000003D">
      <w:pPr>
        <w:spacing w:before="60" w:lineRule="auto"/>
        <w:ind w:left="1979" w:firstLine="0"/>
        <w:jc w:val="both"/>
        <w:rPr>
          <w:b w:val="1"/>
          <w:sz w:val="20"/>
          <w:szCs w:val="20"/>
        </w:rPr>
      </w:pPr>
      <w:r w:rsidDel="00000000" w:rsidR="00000000" w:rsidRPr="00000000">
        <w:rPr>
          <w:b w:val="1"/>
          <w:sz w:val="20"/>
          <w:szCs w:val="20"/>
          <w:rtl w:val="0"/>
        </w:rPr>
        <w:t xml:space="preserve">Türk Standartları (TS)</w:t>
      </w:r>
    </w:p>
    <w:p w:rsidR="00000000" w:rsidDel="00000000" w:rsidP="00000000" w:rsidRDefault="00000000" w:rsidRPr="00000000" w14:paraId="0000003E">
      <w:pPr>
        <w:spacing w:before="60" w:lineRule="auto"/>
        <w:ind w:left="1979" w:firstLine="0"/>
        <w:jc w:val="both"/>
        <w:rPr>
          <w:sz w:val="20"/>
          <w:szCs w:val="20"/>
        </w:rPr>
      </w:pPr>
      <w:r w:rsidDel="00000000" w:rsidR="00000000" w:rsidRPr="00000000">
        <w:rPr>
          <w:b w:val="1"/>
          <w:sz w:val="20"/>
          <w:szCs w:val="20"/>
          <w:rtl w:val="0"/>
        </w:rPr>
        <w:t xml:space="preserve">Standart</w:t>
        <w:tab/>
        <w:tab/>
        <w:t xml:space="preserve">Konu</w:t>
        <w:tab/>
      </w:r>
      <w:r w:rsidDel="00000000" w:rsidR="00000000" w:rsidRPr="00000000">
        <w:rPr>
          <w:sz w:val="20"/>
          <w:szCs w:val="20"/>
          <w:rtl w:val="0"/>
        </w:rPr>
        <w:tab/>
        <w:tab/>
        <w:tab/>
        <w:tab/>
        <w:tab/>
      </w:r>
    </w:p>
    <w:p w:rsidR="00000000" w:rsidDel="00000000" w:rsidP="00000000" w:rsidRDefault="00000000" w:rsidRPr="00000000" w14:paraId="0000003F">
      <w:pPr>
        <w:spacing w:before="60" w:lineRule="auto"/>
        <w:ind w:left="1979" w:firstLine="0"/>
        <w:jc w:val="both"/>
        <w:rPr>
          <w:sz w:val="20"/>
          <w:szCs w:val="20"/>
        </w:rPr>
      </w:pPr>
      <w:r w:rsidDel="00000000" w:rsidR="00000000" w:rsidRPr="00000000">
        <w:rPr>
          <w:sz w:val="20"/>
          <w:szCs w:val="20"/>
          <w:rtl w:val="0"/>
        </w:rPr>
        <w:t xml:space="preserve">TS 500</w:t>
        <w:tab/>
        <w:tab/>
        <w:t xml:space="preserve">Betonarme yapıların tasarım ve yapım kuralları</w:t>
      </w:r>
    </w:p>
    <w:p w:rsidR="00000000" w:rsidDel="00000000" w:rsidP="00000000" w:rsidRDefault="00000000" w:rsidRPr="00000000" w14:paraId="00000040">
      <w:pPr>
        <w:spacing w:before="60" w:lineRule="auto"/>
        <w:ind w:left="1979" w:firstLine="0"/>
        <w:jc w:val="both"/>
        <w:rPr>
          <w:sz w:val="20"/>
          <w:szCs w:val="20"/>
        </w:rPr>
      </w:pPr>
      <w:r w:rsidDel="00000000" w:rsidR="00000000" w:rsidRPr="00000000">
        <w:rPr>
          <w:sz w:val="20"/>
          <w:szCs w:val="20"/>
          <w:rtl w:val="0"/>
        </w:rPr>
        <w:t xml:space="preserve">TS 802</w:t>
        <w:tab/>
        <w:tab/>
        <w:t xml:space="preserve">Beton karışımı hesap esasları</w:t>
      </w:r>
    </w:p>
    <w:p w:rsidR="00000000" w:rsidDel="00000000" w:rsidP="00000000" w:rsidRDefault="00000000" w:rsidRPr="00000000" w14:paraId="00000041">
      <w:pPr>
        <w:spacing w:before="60" w:lineRule="auto"/>
        <w:ind w:left="1979" w:firstLine="0"/>
        <w:jc w:val="both"/>
        <w:rPr>
          <w:sz w:val="20"/>
          <w:szCs w:val="20"/>
        </w:rPr>
      </w:pPr>
      <w:r w:rsidDel="00000000" w:rsidR="00000000" w:rsidRPr="00000000">
        <w:rPr>
          <w:sz w:val="20"/>
          <w:szCs w:val="20"/>
          <w:rtl w:val="0"/>
        </w:rPr>
        <w:t xml:space="preserve">TS 1247</w:t>
        <w:tab/>
        <w:tab/>
        <w:t xml:space="preserve">Beton yapım, döküm ve bakım kuralları ( Normal hava koşullarında )</w:t>
      </w:r>
    </w:p>
    <w:p w:rsidR="00000000" w:rsidDel="00000000" w:rsidP="00000000" w:rsidRDefault="00000000" w:rsidRPr="00000000" w14:paraId="00000042">
      <w:pPr>
        <w:spacing w:before="60" w:lineRule="auto"/>
        <w:ind w:left="1979" w:firstLine="0"/>
        <w:jc w:val="both"/>
        <w:rPr>
          <w:sz w:val="20"/>
          <w:szCs w:val="20"/>
        </w:rPr>
      </w:pPr>
      <w:r w:rsidDel="00000000" w:rsidR="00000000" w:rsidRPr="00000000">
        <w:rPr>
          <w:sz w:val="20"/>
          <w:szCs w:val="20"/>
          <w:rtl w:val="0"/>
        </w:rPr>
        <w:t xml:space="preserve">TS 1248</w:t>
        <w:tab/>
        <w:tab/>
        <w:t xml:space="preserve">Beton yapım, döküm ve bakım kuralları ( Anormal hava koşullarında )</w:t>
      </w:r>
    </w:p>
    <w:p w:rsidR="00000000" w:rsidDel="00000000" w:rsidP="00000000" w:rsidRDefault="00000000" w:rsidRPr="00000000" w14:paraId="00000043">
      <w:pPr>
        <w:spacing w:before="60" w:lineRule="auto"/>
        <w:ind w:left="1979" w:firstLine="0"/>
        <w:jc w:val="both"/>
        <w:rPr>
          <w:sz w:val="20"/>
          <w:szCs w:val="20"/>
        </w:rPr>
      </w:pPr>
      <w:r w:rsidDel="00000000" w:rsidR="00000000" w:rsidRPr="00000000">
        <w:rPr>
          <w:sz w:val="20"/>
          <w:szCs w:val="20"/>
          <w:rtl w:val="0"/>
        </w:rPr>
        <w:t xml:space="preserve">TS prEN 1339</w:t>
        <w:tab/>
        <w:t xml:space="preserve">Beton plaklar – ön yapımlı</w:t>
      </w:r>
    </w:p>
    <w:p w:rsidR="00000000" w:rsidDel="00000000" w:rsidP="00000000" w:rsidRDefault="00000000" w:rsidRPr="00000000" w14:paraId="00000044">
      <w:pPr>
        <w:spacing w:before="60" w:lineRule="auto"/>
        <w:ind w:left="1979" w:firstLine="0"/>
        <w:jc w:val="both"/>
        <w:rPr>
          <w:sz w:val="20"/>
          <w:szCs w:val="20"/>
        </w:rPr>
      </w:pPr>
      <w:r w:rsidDel="00000000" w:rsidR="00000000" w:rsidRPr="00000000">
        <w:rPr>
          <w:sz w:val="20"/>
          <w:szCs w:val="20"/>
          <w:rtl w:val="0"/>
        </w:rPr>
        <w:t xml:space="preserve">TS 2871</w:t>
        <w:tab/>
        <w:tab/>
        <w:t xml:space="preserve">Taze beton kıvam deneyi</w:t>
      </w:r>
    </w:p>
    <w:p w:rsidR="00000000" w:rsidDel="00000000" w:rsidP="00000000" w:rsidRDefault="00000000" w:rsidRPr="00000000" w14:paraId="00000045">
      <w:pPr>
        <w:spacing w:before="60" w:lineRule="auto"/>
        <w:ind w:left="1979" w:firstLine="0"/>
        <w:jc w:val="both"/>
        <w:rPr>
          <w:sz w:val="20"/>
          <w:szCs w:val="20"/>
        </w:rPr>
      </w:pPr>
      <w:r w:rsidDel="00000000" w:rsidR="00000000" w:rsidRPr="00000000">
        <w:rPr>
          <w:sz w:val="20"/>
          <w:szCs w:val="20"/>
          <w:rtl w:val="0"/>
        </w:rPr>
        <w:t xml:space="preserve">TS 2901</w:t>
        <w:tab/>
        <w:tab/>
        <w:t xml:space="preserve">Taze betonda hava miktarının basınç metodu ile tayini</w:t>
      </w:r>
    </w:p>
    <w:p w:rsidR="00000000" w:rsidDel="00000000" w:rsidP="00000000" w:rsidRDefault="00000000" w:rsidRPr="00000000" w14:paraId="00000046">
      <w:pPr>
        <w:spacing w:before="60" w:lineRule="auto"/>
        <w:ind w:left="1979" w:firstLine="0"/>
        <w:jc w:val="both"/>
        <w:rPr>
          <w:sz w:val="20"/>
          <w:szCs w:val="20"/>
        </w:rPr>
      </w:pPr>
      <w:r w:rsidDel="00000000" w:rsidR="00000000" w:rsidRPr="00000000">
        <w:rPr>
          <w:sz w:val="20"/>
          <w:szCs w:val="20"/>
          <w:rtl w:val="0"/>
        </w:rPr>
        <w:t xml:space="preserve">TS EN 12390-2</w:t>
        <w:tab/>
        <w:t xml:space="preserve">Beton, sertleşmiş beton deneyleri-bölüm 2 </w:t>
      </w:r>
    </w:p>
    <w:p w:rsidR="00000000" w:rsidDel="00000000" w:rsidP="00000000" w:rsidRDefault="00000000" w:rsidRPr="00000000" w14:paraId="00000047">
      <w:pPr>
        <w:spacing w:before="60" w:lineRule="auto"/>
        <w:ind w:left="1979" w:firstLine="0"/>
        <w:jc w:val="both"/>
        <w:rPr>
          <w:sz w:val="20"/>
          <w:szCs w:val="20"/>
        </w:rPr>
      </w:pPr>
      <w:r w:rsidDel="00000000" w:rsidR="00000000" w:rsidRPr="00000000">
        <w:rPr>
          <w:sz w:val="20"/>
          <w:szCs w:val="20"/>
          <w:rtl w:val="0"/>
        </w:rPr>
        <w:t xml:space="preserve">TS 2987</w:t>
        <w:tab/>
        <w:tab/>
        <w:t xml:space="preserve">Betonda priz süresinin tayini</w:t>
      </w:r>
    </w:p>
    <w:p w:rsidR="00000000" w:rsidDel="00000000" w:rsidP="00000000" w:rsidRDefault="00000000" w:rsidRPr="00000000" w14:paraId="00000048">
      <w:pPr>
        <w:spacing w:before="60" w:lineRule="auto"/>
        <w:ind w:left="3539" w:hanging="1560"/>
        <w:jc w:val="both"/>
        <w:rPr>
          <w:sz w:val="20"/>
          <w:szCs w:val="20"/>
        </w:rPr>
      </w:pPr>
      <w:r w:rsidDel="00000000" w:rsidR="00000000" w:rsidRPr="00000000">
        <w:rPr>
          <w:sz w:val="20"/>
          <w:szCs w:val="20"/>
          <w:rtl w:val="0"/>
        </w:rPr>
        <w:t xml:space="preserve">TS 3262</w:t>
        <w:tab/>
        <w:tab/>
        <w:t xml:space="preserve">Betonda aşınma dayanıklılığı tayini deney metodu ( Kum püskürtme yolu ile )</w:t>
      </w:r>
    </w:p>
    <w:p w:rsidR="00000000" w:rsidDel="00000000" w:rsidP="00000000" w:rsidRDefault="00000000" w:rsidRPr="00000000" w14:paraId="00000049">
      <w:pPr>
        <w:spacing w:before="60" w:lineRule="auto"/>
        <w:ind w:left="3539" w:hanging="1560"/>
        <w:jc w:val="both"/>
        <w:rPr>
          <w:sz w:val="20"/>
          <w:szCs w:val="20"/>
        </w:rPr>
      </w:pPr>
      <w:r w:rsidDel="00000000" w:rsidR="00000000" w:rsidRPr="00000000">
        <w:rPr>
          <w:sz w:val="20"/>
          <w:szCs w:val="20"/>
          <w:rtl w:val="0"/>
        </w:rPr>
        <w:t xml:space="preserve">TS 3286</w:t>
        <w:tab/>
        <w:tab/>
        <w:t xml:space="preserve">Betonun eğilmede çekme dayanımının şantiyede tayini deneyleri</w:t>
      </w:r>
    </w:p>
    <w:p w:rsidR="00000000" w:rsidDel="00000000" w:rsidP="00000000" w:rsidRDefault="00000000" w:rsidRPr="00000000" w14:paraId="0000004A">
      <w:pPr>
        <w:spacing w:before="60" w:lineRule="auto"/>
        <w:ind w:left="3539" w:hanging="1560"/>
        <w:jc w:val="both"/>
        <w:rPr>
          <w:sz w:val="20"/>
          <w:szCs w:val="20"/>
        </w:rPr>
      </w:pPr>
      <w:r w:rsidDel="00000000" w:rsidR="00000000" w:rsidRPr="00000000">
        <w:rPr>
          <w:sz w:val="20"/>
          <w:szCs w:val="20"/>
          <w:rtl w:val="0"/>
        </w:rPr>
        <w:t xml:space="preserve">TS 3351</w:t>
        <w:tab/>
        <w:tab/>
        <w:t xml:space="preserve">Şantiyede beton deney numunelerinin hazırlanması ve bakımı</w:t>
      </w:r>
    </w:p>
    <w:p w:rsidR="00000000" w:rsidDel="00000000" w:rsidP="00000000" w:rsidRDefault="00000000" w:rsidRPr="00000000" w14:paraId="0000004B">
      <w:pPr>
        <w:spacing w:before="60" w:lineRule="auto"/>
        <w:ind w:left="3599" w:hanging="1620"/>
        <w:jc w:val="both"/>
        <w:rPr>
          <w:sz w:val="20"/>
          <w:szCs w:val="20"/>
        </w:rPr>
      </w:pPr>
      <w:r w:rsidDel="00000000" w:rsidR="00000000" w:rsidRPr="00000000">
        <w:rPr>
          <w:sz w:val="20"/>
          <w:szCs w:val="20"/>
          <w:rtl w:val="0"/>
        </w:rPr>
        <w:t xml:space="preserve">TS 3440</w:t>
        <w:tab/>
        <w:tab/>
        <w:t xml:space="preserve">Zararlı kimyasal etkileri olan su, zemin ve gazların etkisinde kalacak betonlar     için yapım kuralları</w:t>
      </w:r>
    </w:p>
    <w:p w:rsidR="00000000" w:rsidDel="00000000" w:rsidP="00000000" w:rsidRDefault="00000000" w:rsidRPr="00000000" w14:paraId="0000004C">
      <w:pPr>
        <w:spacing w:before="60" w:lineRule="auto"/>
        <w:ind w:left="3539" w:hanging="1560"/>
        <w:jc w:val="both"/>
        <w:rPr>
          <w:sz w:val="20"/>
          <w:szCs w:val="20"/>
        </w:rPr>
      </w:pPr>
      <w:r w:rsidDel="00000000" w:rsidR="00000000" w:rsidRPr="00000000">
        <w:rPr>
          <w:sz w:val="20"/>
          <w:szCs w:val="20"/>
          <w:rtl w:val="0"/>
        </w:rPr>
        <w:t xml:space="preserve">TS 3449</w:t>
        <w:tab/>
        <w:tab/>
        <w:t xml:space="preserve">Çabuk donma ve çözülme koşulları altında betonda dayanıklılık faktörü tayini</w:t>
      </w:r>
    </w:p>
    <w:p w:rsidR="00000000" w:rsidDel="00000000" w:rsidP="00000000" w:rsidRDefault="00000000" w:rsidRPr="00000000" w14:paraId="0000004D">
      <w:pPr>
        <w:spacing w:before="60" w:lineRule="auto"/>
        <w:ind w:left="3539" w:hanging="1560"/>
        <w:jc w:val="both"/>
        <w:rPr>
          <w:sz w:val="20"/>
          <w:szCs w:val="20"/>
        </w:rPr>
      </w:pPr>
      <w:r w:rsidDel="00000000" w:rsidR="00000000" w:rsidRPr="00000000">
        <w:rPr>
          <w:sz w:val="20"/>
          <w:szCs w:val="20"/>
          <w:rtl w:val="0"/>
        </w:rPr>
        <w:t xml:space="preserve">TS EN 934-2</w:t>
        <w:tab/>
        <w:tab/>
        <w:t xml:space="preserve">Kimyasal katkılar –beton, harç ve şerbet için – Bölüm 2</w:t>
      </w:r>
    </w:p>
    <w:p w:rsidR="00000000" w:rsidDel="00000000" w:rsidP="00000000" w:rsidRDefault="00000000" w:rsidRPr="00000000" w14:paraId="0000004E">
      <w:pPr>
        <w:spacing w:before="60" w:lineRule="auto"/>
        <w:ind w:left="1979" w:firstLine="0"/>
        <w:jc w:val="both"/>
        <w:rPr>
          <w:sz w:val="20"/>
          <w:szCs w:val="20"/>
        </w:rPr>
      </w:pPr>
      <w:r w:rsidDel="00000000" w:rsidR="00000000" w:rsidRPr="00000000">
        <w:rPr>
          <w:sz w:val="20"/>
          <w:szCs w:val="20"/>
          <w:rtl w:val="0"/>
        </w:rPr>
        <w:t xml:space="preserve">TS 3456</w:t>
        <w:tab/>
        <w:tab/>
        <w:t xml:space="preserve">Beton hava sürükleyici katkı maddeleri</w:t>
      </w:r>
    </w:p>
    <w:p w:rsidR="00000000" w:rsidDel="00000000" w:rsidP="00000000" w:rsidRDefault="00000000" w:rsidRPr="00000000" w14:paraId="0000004F">
      <w:pPr>
        <w:spacing w:before="60" w:lineRule="auto"/>
        <w:ind w:left="1979" w:firstLine="0"/>
        <w:jc w:val="both"/>
        <w:rPr>
          <w:sz w:val="20"/>
          <w:szCs w:val="20"/>
        </w:rPr>
      </w:pPr>
      <w:r w:rsidDel="00000000" w:rsidR="00000000" w:rsidRPr="00000000">
        <w:rPr>
          <w:sz w:val="20"/>
          <w:szCs w:val="20"/>
          <w:rtl w:val="0"/>
        </w:rPr>
        <w:t xml:space="preserve">TS 4834</w:t>
        <w:tab/>
        <w:tab/>
        <w:t xml:space="preserve">Beton ile ilgili terimler</w:t>
      </w:r>
    </w:p>
    <w:p w:rsidR="00000000" w:rsidDel="00000000" w:rsidP="00000000" w:rsidRDefault="00000000" w:rsidRPr="00000000" w14:paraId="00000050">
      <w:pPr>
        <w:spacing w:before="60" w:lineRule="auto"/>
        <w:ind w:left="3539" w:hanging="1560"/>
        <w:jc w:val="both"/>
        <w:rPr>
          <w:sz w:val="20"/>
          <w:szCs w:val="20"/>
        </w:rPr>
      </w:pPr>
      <w:r w:rsidDel="00000000" w:rsidR="00000000" w:rsidRPr="00000000">
        <w:rPr>
          <w:sz w:val="20"/>
          <w:szCs w:val="20"/>
          <w:rtl w:val="0"/>
        </w:rPr>
        <w:t xml:space="preserve">TS 5929</w:t>
        <w:tab/>
        <w:tab/>
        <w:t xml:space="preserve">Beton deneyleri – boyutlar, toleranslar ve deney numunelerinin uygunluğu</w:t>
      </w:r>
    </w:p>
    <w:p w:rsidR="00000000" w:rsidDel="00000000" w:rsidP="00000000" w:rsidRDefault="00000000" w:rsidRPr="00000000" w14:paraId="00000051">
      <w:pPr>
        <w:spacing w:before="60" w:lineRule="auto"/>
        <w:ind w:left="1979" w:firstLine="0"/>
        <w:jc w:val="both"/>
        <w:rPr>
          <w:sz w:val="20"/>
          <w:szCs w:val="20"/>
        </w:rPr>
      </w:pPr>
      <w:r w:rsidDel="00000000" w:rsidR="00000000" w:rsidRPr="00000000">
        <w:rPr>
          <w:sz w:val="20"/>
          <w:szCs w:val="20"/>
          <w:rtl w:val="0"/>
        </w:rPr>
        <w:t xml:space="preserve">TS EN 206-1</w:t>
        <w:tab/>
        <w:t xml:space="preserve">Beton – Bölüm 1, özellik, performans, imalat ve uygunluk</w:t>
      </w:r>
    </w:p>
    <w:p w:rsidR="00000000" w:rsidDel="00000000" w:rsidP="00000000" w:rsidRDefault="00000000" w:rsidRPr="00000000" w14:paraId="00000052">
      <w:pPr>
        <w:spacing w:before="60" w:lineRule="auto"/>
        <w:ind w:left="1979" w:firstLine="0"/>
        <w:jc w:val="both"/>
        <w:rPr>
          <w:sz w:val="20"/>
          <w:szCs w:val="20"/>
        </w:rPr>
      </w:pPr>
      <w:r w:rsidDel="00000000" w:rsidR="00000000" w:rsidRPr="00000000">
        <w:rPr>
          <w:sz w:val="20"/>
          <w:szCs w:val="20"/>
          <w:rtl w:val="0"/>
        </w:rPr>
        <w:t xml:space="preserve">TS 706</w:t>
        <w:tab/>
        <w:tab/>
        <w:t xml:space="preserve">Beton agregaları</w:t>
      </w:r>
    </w:p>
    <w:p w:rsidR="00000000" w:rsidDel="00000000" w:rsidP="00000000" w:rsidRDefault="00000000" w:rsidRPr="00000000" w14:paraId="00000053">
      <w:pPr>
        <w:spacing w:before="60" w:lineRule="auto"/>
        <w:ind w:left="3539" w:hanging="1560"/>
        <w:jc w:val="both"/>
        <w:rPr>
          <w:sz w:val="20"/>
          <w:szCs w:val="20"/>
        </w:rPr>
      </w:pPr>
      <w:r w:rsidDel="00000000" w:rsidR="00000000" w:rsidRPr="00000000">
        <w:rPr>
          <w:sz w:val="20"/>
          <w:szCs w:val="20"/>
          <w:rtl w:val="0"/>
        </w:rPr>
        <w:t xml:space="preserve">TS 707</w:t>
        <w:tab/>
        <w:tab/>
        <w:t xml:space="preserve">Beton agregalarında numune alma ve deney numunesi hazırlama yöntemi</w:t>
      </w:r>
    </w:p>
    <w:p w:rsidR="00000000" w:rsidDel="00000000" w:rsidP="00000000" w:rsidRDefault="00000000" w:rsidRPr="00000000" w14:paraId="00000054">
      <w:pPr>
        <w:spacing w:before="60" w:lineRule="auto"/>
        <w:ind w:left="1979" w:firstLine="0"/>
        <w:jc w:val="both"/>
        <w:rPr>
          <w:sz w:val="20"/>
          <w:szCs w:val="20"/>
        </w:rPr>
      </w:pPr>
      <w:r w:rsidDel="00000000" w:rsidR="00000000" w:rsidRPr="00000000">
        <w:rPr>
          <w:sz w:val="20"/>
          <w:szCs w:val="20"/>
          <w:rtl w:val="0"/>
        </w:rPr>
        <w:t xml:space="preserve">TS 3479</w:t>
        <w:tab/>
        <w:tab/>
        <w:t xml:space="preserve">Elek analizi – genel kurallar</w:t>
      </w:r>
    </w:p>
    <w:p w:rsidR="00000000" w:rsidDel="00000000" w:rsidP="00000000" w:rsidRDefault="00000000" w:rsidRPr="00000000" w14:paraId="00000055">
      <w:pPr>
        <w:spacing w:before="60" w:lineRule="auto"/>
        <w:ind w:left="3539" w:hanging="1560"/>
        <w:jc w:val="both"/>
        <w:rPr>
          <w:sz w:val="20"/>
          <w:szCs w:val="20"/>
        </w:rPr>
      </w:pPr>
      <w:r w:rsidDel="00000000" w:rsidR="00000000" w:rsidRPr="00000000">
        <w:rPr>
          <w:sz w:val="20"/>
          <w:szCs w:val="20"/>
          <w:rtl w:val="0"/>
        </w:rPr>
        <w:t xml:space="preserve">TS 3694</w:t>
        <w:tab/>
        <w:tab/>
        <w:t xml:space="preserve">Beton agregalarında aşınmaya dayanıklılık (aşınma oranı) tayini metodu</w:t>
      </w:r>
    </w:p>
    <w:p w:rsidR="00000000" w:rsidDel="00000000" w:rsidP="00000000" w:rsidRDefault="00000000" w:rsidRPr="00000000" w14:paraId="00000056">
      <w:pPr>
        <w:spacing w:before="60" w:lineRule="auto"/>
        <w:ind w:left="3539" w:hanging="1560"/>
        <w:jc w:val="both"/>
        <w:rPr>
          <w:sz w:val="20"/>
          <w:szCs w:val="20"/>
        </w:rPr>
      </w:pPr>
      <w:r w:rsidDel="00000000" w:rsidR="00000000" w:rsidRPr="00000000">
        <w:rPr>
          <w:sz w:val="20"/>
          <w:szCs w:val="20"/>
          <w:rtl w:val="0"/>
        </w:rPr>
        <w:t xml:space="preserve">TS EN 197-1</w:t>
        <w:tab/>
        <w:t xml:space="preserve"> Çimento-bölüm 1: Genel çimentolar-bileşim, özellikler ve uygunluk kriterleri</w:t>
      </w:r>
    </w:p>
    <w:p w:rsidR="00000000" w:rsidDel="00000000" w:rsidP="00000000" w:rsidRDefault="00000000" w:rsidRPr="00000000" w14:paraId="00000057">
      <w:pPr>
        <w:spacing w:before="60" w:lineRule="auto"/>
        <w:ind w:left="1979" w:firstLine="0"/>
        <w:jc w:val="both"/>
        <w:rPr>
          <w:sz w:val="20"/>
          <w:szCs w:val="20"/>
        </w:rPr>
      </w:pPr>
      <w:r w:rsidDel="00000000" w:rsidR="00000000" w:rsidRPr="00000000">
        <w:rPr>
          <w:sz w:val="20"/>
          <w:szCs w:val="20"/>
          <w:rtl w:val="0"/>
        </w:rPr>
        <w:t xml:space="preserve">TS EN 197-2</w:t>
        <w:tab/>
        <w:t xml:space="preserve"> Çimento-bölüm 2 : Uygunluk değerlendirmesi</w:t>
      </w:r>
    </w:p>
    <w:p w:rsidR="00000000" w:rsidDel="00000000" w:rsidP="00000000" w:rsidRDefault="00000000" w:rsidRPr="00000000" w14:paraId="00000058">
      <w:pPr>
        <w:spacing w:before="120" w:lineRule="auto"/>
        <w:ind w:left="3538" w:hanging="1559"/>
        <w:jc w:val="both"/>
        <w:rPr>
          <w:sz w:val="20"/>
          <w:szCs w:val="20"/>
        </w:rPr>
      </w:pPr>
      <w:r w:rsidDel="00000000" w:rsidR="00000000" w:rsidRPr="00000000">
        <w:rPr>
          <w:sz w:val="20"/>
          <w:szCs w:val="20"/>
          <w:rtl w:val="0"/>
        </w:rPr>
        <w:t xml:space="preserve">Uygun olan yerlerde Türk Standartları’nın kullanılmasına öncelik verilecektir.</w:t>
      </w:r>
    </w:p>
    <w:p w:rsidR="00000000" w:rsidDel="00000000" w:rsidP="00000000" w:rsidRDefault="00000000" w:rsidRPr="00000000" w14:paraId="00000059">
      <w:pPr>
        <w:spacing w:before="60" w:lineRule="auto"/>
        <w:ind w:left="3538" w:hanging="1559"/>
        <w:jc w:val="both"/>
        <w:rPr>
          <w:sz w:val="20"/>
          <w:szCs w:val="20"/>
        </w:rPr>
      </w:pPr>
      <w:r w:rsidDel="00000000" w:rsidR="00000000" w:rsidRPr="00000000">
        <w:rPr>
          <w:sz w:val="20"/>
          <w:szCs w:val="20"/>
          <w:rtl w:val="0"/>
        </w:rPr>
        <w:t xml:space="preserve">Bir konu ile ilgili Türk Standardı bulunmadığında, aşağıdaki standartlar kullanılacaktır:</w:t>
      </w:r>
    </w:p>
    <w:p w:rsidR="00000000" w:rsidDel="00000000" w:rsidP="00000000" w:rsidRDefault="00000000" w:rsidRPr="00000000" w14:paraId="0000005A">
      <w:pPr>
        <w:spacing w:after="60" w:before="120" w:lineRule="auto"/>
        <w:ind w:left="3538" w:hanging="1559"/>
        <w:jc w:val="both"/>
        <w:rPr>
          <w:sz w:val="20"/>
          <w:szCs w:val="20"/>
        </w:rPr>
      </w:pPr>
      <w:r w:rsidDel="00000000" w:rsidR="00000000" w:rsidRPr="00000000">
        <w:rPr>
          <w:sz w:val="20"/>
          <w:szCs w:val="20"/>
          <w:rtl w:val="0"/>
        </w:rPr>
        <w:t xml:space="preserve">AWS American Welding Society Standard Specifications for Welding</w:t>
        <w:tab/>
      </w:r>
    </w:p>
    <w:p w:rsidR="00000000" w:rsidDel="00000000" w:rsidP="00000000" w:rsidRDefault="00000000" w:rsidRPr="00000000" w14:paraId="0000005B">
      <w:pPr>
        <w:spacing w:after="120" w:before="60" w:lineRule="auto"/>
        <w:ind w:left="3538" w:hanging="1559"/>
        <w:jc w:val="both"/>
        <w:rPr>
          <w:b w:val="1"/>
          <w:sz w:val="20"/>
          <w:szCs w:val="20"/>
        </w:rPr>
      </w:pPr>
      <w:r w:rsidDel="00000000" w:rsidR="00000000" w:rsidRPr="00000000">
        <w:rPr>
          <w:b w:val="1"/>
          <w:sz w:val="20"/>
          <w:szCs w:val="20"/>
          <w:rtl w:val="0"/>
        </w:rPr>
        <w:t xml:space="preserve">American Concrete Institute (ACI)</w:t>
      </w:r>
    </w:p>
    <w:p w:rsidR="00000000" w:rsidDel="00000000" w:rsidP="00000000" w:rsidRDefault="00000000" w:rsidRPr="00000000" w14:paraId="0000005C">
      <w:pPr>
        <w:spacing w:before="60" w:lineRule="auto"/>
        <w:ind w:left="3538" w:hanging="1559"/>
        <w:jc w:val="both"/>
        <w:rPr>
          <w:b w:val="1"/>
          <w:sz w:val="20"/>
          <w:szCs w:val="20"/>
        </w:rPr>
      </w:pPr>
      <w:r w:rsidDel="00000000" w:rsidR="00000000" w:rsidRPr="00000000">
        <w:rPr>
          <w:b w:val="1"/>
          <w:sz w:val="20"/>
          <w:szCs w:val="20"/>
          <w:rtl w:val="0"/>
        </w:rPr>
        <w:t xml:space="preserve">Standart              Konu</w:t>
      </w:r>
    </w:p>
    <w:p w:rsidR="00000000" w:rsidDel="00000000" w:rsidP="00000000" w:rsidRDefault="00000000" w:rsidRPr="00000000" w14:paraId="0000005D">
      <w:pPr>
        <w:spacing w:before="60" w:lineRule="auto"/>
        <w:ind w:left="3538" w:hanging="1559"/>
        <w:jc w:val="both"/>
        <w:rPr>
          <w:sz w:val="20"/>
          <w:szCs w:val="20"/>
        </w:rPr>
      </w:pPr>
      <w:r w:rsidDel="00000000" w:rsidR="00000000" w:rsidRPr="00000000">
        <w:rPr>
          <w:sz w:val="20"/>
          <w:szCs w:val="20"/>
          <w:rtl w:val="0"/>
        </w:rPr>
        <w:t xml:space="preserve">ACI 211.1</w:t>
        <w:tab/>
        <w:t xml:space="preserve">Normal, yüksek dozlu, ve kütle betonu için oranların seçiminde standart uygulama</w:t>
      </w:r>
    </w:p>
    <w:p w:rsidR="00000000" w:rsidDel="00000000" w:rsidP="00000000" w:rsidRDefault="00000000" w:rsidRPr="00000000" w14:paraId="0000005E">
      <w:pPr>
        <w:spacing w:before="60" w:lineRule="auto"/>
        <w:ind w:left="3538" w:hanging="1559"/>
        <w:jc w:val="both"/>
        <w:rPr>
          <w:sz w:val="20"/>
          <w:szCs w:val="20"/>
        </w:rPr>
      </w:pPr>
      <w:r w:rsidDel="00000000" w:rsidR="00000000" w:rsidRPr="00000000">
        <w:rPr>
          <w:sz w:val="20"/>
          <w:szCs w:val="20"/>
          <w:rtl w:val="0"/>
        </w:rPr>
        <w:t xml:space="preserve">ACI 305R</w:t>
        <w:tab/>
        <w:t xml:space="preserve">Sıcak havada beton dökülmesi</w:t>
      </w:r>
    </w:p>
    <w:p w:rsidR="00000000" w:rsidDel="00000000" w:rsidP="00000000" w:rsidRDefault="00000000" w:rsidRPr="00000000" w14:paraId="0000005F">
      <w:pPr>
        <w:spacing w:before="60" w:lineRule="auto"/>
        <w:ind w:left="3538" w:hanging="1559"/>
        <w:jc w:val="both"/>
        <w:rPr>
          <w:sz w:val="20"/>
          <w:szCs w:val="20"/>
        </w:rPr>
      </w:pPr>
      <w:r w:rsidDel="00000000" w:rsidR="00000000" w:rsidRPr="00000000">
        <w:rPr>
          <w:sz w:val="20"/>
          <w:szCs w:val="20"/>
          <w:rtl w:val="0"/>
        </w:rPr>
        <w:t xml:space="preserve">ACI 315</w:t>
        <w:tab/>
        <w:t xml:space="preserve">ACI detaylandırma kılavuzu</w:t>
      </w:r>
    </w:p>
    <w:p w:rsidR="00000000" w:rsidDel="00000000" w:rsidP="00000000" w:rsidRDefault="00000000" w:rsidRPr="00000000" w14:paraId="00000060">
      <w:pPr>
        <w:spacing w:before="60" w:lineRule="auto"/>
        <w:ind w:left="3538" w:hanging="1559"/>
        <w:jc w:val="both"/>
        <w:rPr>
          <w:sz w:val="20"/>
          <w:szCs w:val="20"/>
        </w:rPr>
      </w:pPr>
      <w:r w:rsidDel="00000000" w:rsidR="00000000" w:rsidRPr="00000000">
        <w:rPr>
          <w:sz w:val="20"/>
          <w:szCs w:val="20"/>
          <w:rtl w:val="0"/>
        </w:rPr>
        <w:t xml:space="preserve">ACI 318</w:t>
        <w:tab/>
        <w:t xml:space="preserve">Betonarme betonu için yapı tasarımı gereksinmeleri</w:t>
      </w:r>
    </w:p>
    <w:p w:rsidR="00000000" w:rsidDel="00000000" w:rsidP="00000000" w:rsidRDefault="00000000" w:rsidRPr="00000000" w14:paraId="00000061">
      <w:pPr>
        <w:spacing w:after="120" w:before="120" w:lineRule="auto"/>
        <w:ind w:left="3538" w:hanging="1559"/>
        <w:jc w:val="both"/>
        <w:rPr>
          <w:b w:val="1"/>
          <w:sz w:val="20"/>
          <w:szCs w:val="20"/>
        </w:rPr>
      </w:pPr>
      <w:r w:rsidDel="00000000" w:rsidR="00000000" w:rsidRPr="00000000">
        <w:rPr>
          <w:b w:val="1"/>
          <w:sz w:val="20"/>
          <w:szCs w:val="20"/>
          <w:rtl w:val="0"/>
        </w:rPr>
        <w:t xml:space="preserve">American Society for Testing and Materials (ASTM)</w:t>
      </w:r>
    </w:p>
    <w:p w:rsidR="00000000" w:rsidDel="00000000" w:rsidP="00000000" w:rsidRDefault="00000000" w:rsidRPr="00000000" w14:paraId="00000062">
      <w:pPr>
        <w:spacing w:before="60" w:lineRule="auto"/>
        <w:ind w:left="3538" w:hanging="1559"/>
        <w:jc w:val="both"/>
        <w:rPr>
          <w:b w:val="1"/>
          <w:sz w:val="20"/>
          <w:szCs w:val="20"/>
        </w:rPr>
      </w:pPr>
      <w:r w:rsidDel="00000000" w:rsidR="00000000" w:rsidRPr="00000000">
        <w:rPr>
          <w:b w:val="1"/>
          <w:sz w:val="20"/>
          <w:szCs w:val="20"/>
          <w:rtl w:val="0"/>
        </w:rPr>
        <w:t xml:space="preserve">Standart              Konu</w:t>
      </w:r>
    </w:p>
    <w:p w:rsidR="00000000" w:rsidDel="00000000" w:rsidP="00000000" w:rsidRDefault="00000000" w:rsidRPr="00000000" w14:paraId="00000063">
      <w:pPr>
        <w:spacing w:before="60" w:lineRule="auto"/>
        <w:ind w:left="3538" w:hanging="1559"/>
        <w:jc w:val="both"/>
        <w:rPr>
          <w:sz w:val="20"/>
          <w:szCs w:val="20"/>
        </w:rPr>
      </w:pPr>
      <w:r w:rsidDel="00000000" w:rsidR="00000000" w:rsidRPr="00000000">
        <w:rPr>
          <w:sz w:val="20"/>
          <w:szCs w:val="20"/>
          <w:rtl w:val="0"/>
        </w:rPr>
        <w:t xml:space="preserve">ASTM C31</w:t>
        <w:tab/>
        <w:tab/>
        <w:t xml:space="preserve">Arazide beton test numunelerinin hazırlanması ve kürü için uygulamalar</w:t>
      </w:r>
    </w:p>
    <w:p w:rsidR="00000000" w:rsidDel="00000000" w:rsidP="00000000" w:rsidRDefault="00000000" w:rsidRPr="00000000" w14:paraId="00000064">
      <w:pPr>
        <w:spacing w:before="60" w:lineRule="auto"/>
        <w:ind w:left="3538" w:hanging="1559"/>
        <w:jc w:val="both"/>
        <w:rPr>
          <w:sz w:val="20"/>
          <w:szCs w:val="20"/>
        </w:rPr>
      </w:pPr>
      <w:r w:rsidDel="00000000" w:rsidR="00000000" w:rsidRPr="00000000">
        <w:rPr>
          <w:sz w:val="20"/>
          <w:szCs w:val="20"/>
          <w:rtl w:val="0"/>
        </w:rPr>
        <w:t xml:space="preserve">ASTM C33</w:t>
        <w:tab/>
        <w:tab/>
        <w:t xml:space="preserve">Beton agrega şartnamesi</w:t>
      </w:r>
    </w:p>
    <w:p w:rsidR="00000000" w:rsidDel="00000000" w:rsidP="00000000" w:rsidRDefault="00000000" w:rsidRPr="00000000" w14:paraId="00000065">
      <w:pPr>
        <w:spacing w:before="60" w:lineRule="auto"/>
        <w:ind w:left="3538" w:hanging="1559"/>
        <w:jc w:val="both"/>
        <w:rPr>
          <w:sz w:val="20"/>
          <w:szCs w:val="20"/>
        </w:rPr>
      </w:pPr>
      <w:r w:rsidDel="00000000" w:rsidR="00000000" w:rsidRPr="00000000">
        <w:rPr>
          <w:sz w:val="20"/>
          <w:szCs w:val="20"/>
          <w:rtl w:val="0"/>
        </w:rPr>
        <w:t xml:space="preserve">ASTM C39</w:t>
        <w:tab/>
        <w:tab/>
        <w:t xml:space="preserve">Silindir beton numunelerinin basınç dayanımı için test metodu</w:t>
      </w:r>
    </w:p>
    <w:p w:rsidR="00000000" w:rsidDel="00000000" w:rsidP="00000000" w:rsidRDefault="00000000" w:rsidRPr="00000000" w14:paraId="00000066">
      <w:pPr>
        <w:spacing w:before="60" w:lineRule="auto"/>
        <w:ind w:left="3538" w:hanging="1559"/>
        <w:jc w:val="both"/>
        <w:rPr>
          <w:sz w:val="20"/>
          <w:szCs w:val="20"/>
        </w:rPr>
      </w:pPr>
      <w:r w:rsidDel="00000000" w:rsidR="00000000" w:rsidRPr="00000000">
        <w:rPr>
          <w:sz w:val="20"/>
          <w:szCs w:val="20"/>
          <w:rtl w:val="0"/>
        </w:rPr>
        <w:t xml:space="preserve">ASTM C88</w:t>
        <w:tab/>
        <w:tab/>
        <w:t xml:space="preserve">Sodyum sülfat veya magnezyum sülfat kullanılarak agreganın sağlamlığı için test metodu</w:t>
      </w:r>
    </w:p>
    <w:p w:rsidR="00000000" w:rsidDel="00000000" w:rsidP="00000000" w:rsidRDefault="00000000" w:rsidRPr="00000000" w14:paraId="00000067">
      <w:pPr>
        <w:spacing w:before="60" w:lineRule="auto"/>
        <w:ind w:left="3538" w:hanging="1559"/>
        <w:jc w:val="both"/>
        <w:rPr>
          <w:sz w:val="20"/>
          <w:szCs w:val="20"/>
        </w:rPr>
      </w:pPr>
      <w:r w:rsidDel="00000000" w:rsidR="00000000" w:rsidRPr="00000000">
        <w:rPr>
          <w:sz w:val="20"/>
          <w:szCs w:val="20"/>
          <w:rtl w:val="0"/>
        </w:rPr>
        <w:t xml:space="preserve">ASTM C94</w:t>
        <w:tab/>
        <w:tab/>
        <w:t xml:space="preserve">Hazır beton şartnamesi</w:t>
      </w:r>
    </w:p>
    <w:p w:rsidR="00000000" w:rsidDel="00000000" w:rsidP="00000000" w:rsidRDefault="00000000" w:rsidRPr="00000000" w14:paraId="00000068">
      <w:pPr>
        <w:spacing w:before="60" w:lineRule="auto"/>
        <w:ind w:left="3538" w:hanging="1559"/>
        <w:jc w:val="both"/>
        <w:rPr>
          <w:sz w:val="20"/>
          <w:szCs w:val="20"/>
        </w:rPr>
      </w:pPr>
      <w:r w:rsidDel="00000000" w:rsidR="00000000" w:rsidRPr="00000000">
        <w:rPr>
          <w:sz w:val="20"/>
          <w:szCs w:val="20"/>
          <w:rtl w:val="0"/>
        </w:rPr>
        <w:t xml:space="preserve">ASTM C117</w:t>
        <w:tab/>
        <w:tab/>
        <w:t xml:space="preserve">Mineral katkı malzemeleri içinde ( 200 No.lu elekten       geçen ) 75µm dan ince malzeme için test metodu</w:t>
      </w:r>
    </w:p>
    <w:p w:rsidR="00000000" w:rsidDel="00000000" w:rsidP="00000000" w:rsidRDefault="00000000" w:rsidRPr="00000000" w14:paraId="00000069">
      <w:pPr>
        <w:spacing w:before="60" w:lineRule="auto"/>
        <w:ind w:left="3538" w:hanging="1559"/>
        <w:jc w:val="both"/>
        <w:rPr>
          <w:sz w:val="20"/>
          <w:szCs w:val="20"/>
        </w:rPr>
      </w:pPr>
      <w:r w:rsidDel="00000000" w:rsidR="00000000" w:rsidRPr="00000000">
        <w:rPr>
          <w:sz w:val="20"/>
          <w:szCs w:val="20"/>
          <w:rtl w:val="0"/>
        </w:rPr>
        <w:t xml:space="preserve">ASTM C127</w:t>
        <w:tab/>
        <w:tab/>
        <w:t xml:space="preserve">Kaba agreganın özgül ağırlığı ve su emmesi için test metodu</w:t>
      </w:r>
    </w:p>
    <w:p w:rsidR="00000000" w:rsidDel="00000000" w:rsidP="00000000" w:rsidRDefault="00000000" w:rsidRPr="00000000" w14:paraId="0000006A">
      <w:pPr>
        <w:spacing w:before="60" w:lineRule="auto"/>
        <w:ind w:left="3538" w:hanging="1559"/>
        <w:jc w:val="both"/>
        <w:rPr>
          <w:sz w:val="20"/>
          <w:szCs w:val="20"/>
        </w:rPr>
      </w:pPr>
      <w:r w:rsidDel="00000000" w:rsidR="00000000" w:rsidRPr="00000000">
        <w:rPr>
          <w:sz w:val="20"/>
          <w:szCs w:val="20"/>
          <w:rtl w:val="0"/>
        </w:rPr>
        <w:t xml:space="preserve">ASTM C131</w:t>
        <w:tab/>
        <w:tab/>
        <w:t xml:space="preserve">Küçük boyutlu kaba agregayı Los Angeles makinesinde aşındırarak ve darbe uygulayarak ufalanmaya karşı direncini ölçen test yöntemi</w:t>
      </w:r>
    </w:p>
    <w:p w:rsidR="00000000" w:rsidDel="00000000" w:rsidP="00000000" w:rsidRDefault="00000000" w:rsidRPr="00000000" w14:paraId="0000006B">
      <w:pPr>
        <w:spacing w:before="60" w:lineRule="auto"/>
        <w:ind w:left="3538" w:hanging="1559"/>
        <w:jc w:val="both"/>
        <w:rPr>
          <w:sz w:val="20"/>
          <w:szCs w:val="20"/>
        </w:rPr>
      </w:pPr>
      <w:r w:rsidDel="00000000" w:rsidR="00000000" w:rsidRPr="00000000">
        <w:rPr>
          <w:sz w:val="20"/>
          <w:szCs w:val="20"/>
          <w:rtl w:val="0"/>
        </w:rPr>
        <w:t xml:space="preserve">ASTM C136</w:t>
        <w:tab/>
        <w:tab/>
        <w:t xml:space="preserve">İnce ve kaba agrega için elek analizi metodu</w:t>
      </w:r>
    </w:p>
    <w:p w:rsidR="00000000" w:rsidDel="00000000" w:rsidP="00000000" w:rsidRDefault="00000000" w:rsidRPr="00000000" w14:paraId="0000006C">
      <w:pPr>
        <w:spacing w:before="60" w:lineRule="auto"/>
        <w:ind w:left="3538" w:hanging="1559"/>
        <w:jc w:val="both"/>
        <w:rPr>
          <w:sz w:val="20"/>
          <w:szCs w:val="20"/>
        </w:rPr>
      </w:pPr>
      <w:r w:rsidDel="00000000" w:rsidR="00000000" w:rsidRPr="00000000">
        <w:rPr>
          <w:sz w:val="20"/>
          <w:szCs w:val="20"/>
          <w:rtl w:val="0"/>
        </w:rPr>
        <w:t xml:space="preserve">ASTM C142</w:t>
        <w:tab/>
        <w:tab/>
        <w:t xml:space="preserve">Agrega içindeki kil topaklar ve ufalanabilir taneler için test metodu</w:t>
      </w:r>
    </w:p>
    <w:p w:rsidR="00000000" w:rsidDel="00000000" w:rsidP="00000000" w:rsidRDefault="00000000" w:rsidRPr="00000000" w14:paraId="0000006D">
      <w:pPr>
        <w:spacing w:before="60" w:lineRule="auto"/>
        <w:ind w:left="3538" w:hanging="1559"/>
        <w:jc w:val="both"/>
        <w:rPr>
          <w:sz w:val="20"/>
          <w:szCs w:val="20"/>
        </w:rPr>
      </w:pPr>
      <w:r w:rsidDel="00000000" w:rsidR="00000000" w:rsidRPr="00000000">
        <w:rPr>
          <w:sz w:val="20"/>
          <w:szCs w:val="20"/>
          <w:rtl w:val="0"/>
        </w:rPr>
        <w:t xml:space="preserve">ASTM C143</w:t>
        <w:tab/>
        <w:tab/>
        <w:t xml:space="preserve">Portland Çimentolu beton çökmesi için test metodu</w:t>
      </w:r>
    </w:p>
    <w:p w:rsidR="00000000" w:rsidDel="00000000" w:rsidP="00000000" w:rsidRDefault="00000000" w:rsidRPr="00000000" w14:paraId="0000006E">
      <w:pPr>
        <w:spacing w:before="60" w:lineRule="auto"/>
        <w:ind w:left="3538" w:hanging="1559"/>
        <w:jc w:val="both"/>
        <w:rPr>
          <w:sz w:val="20"/>
          <w:szCs w:val="20"/>
        </w:rPr>
      </w:pPr>
      <w:r w:rsidDel="00000000" w:rsidR="00000000" w:rsidRPr="00000000">
        <w:rPr>
          <w:sz w:val="20"/>
          <w:szCs w:val="20"/>
          <w:rtl w:val="0"/>
        </w:rPr>
        <w:t xml:space="preserve">ASTM 150</w:t>
        <w:tab/>
        <w:tab/>
        <w:t xml:space="preserve">Portland Çimentosu için Standart Şartname</w:t>
      </w:r>
    </w:p>
    <w:p w:rsidR="00000000" w:rsidDel="00000000" w:rsidP="00000000" w:rsidRDefault="00000000" w:rsidRPr="00000000" w14:paraId="0000006F">
      <w:pPr>
        <w:spacing w:before="60" w:lineRule="auto"/>
        <w:ind w:left="3538" w:hanging="1559"/>
        <w:jc w:val="both"/>
        <w:rPr>
          <w:sz w:val="20"/>
          <w:szCs w:val="20"/>
        </w:rPr>
      </w:pPr>
      <w:r w:rsidDel="00000000" w:rsidR="00000000" w:rsidRPr="00000000">
        <w:rPr>
          <w:sz w:val="20"/>
          <w:szCs w:val="20"/>
          <w:rtl w:val="0"/>
        </w:rPr>
        <w:t xml:space="preserve">ASTM C151</w:t>
        <w:tab/>
        <w:tab/>
        <w:t xml:space="preserve">Portland Çimentosu’nun otoklav genleşmesi için test metodu</w:t>
      </w:r>
    </w:p>
    <w:p w:rsidR="00000000" w:rsidDel="00000000" w:rsidP="00000000" w:rsidRDefault="00000000" w:rsidRPr="00000000" w14:paraId="00000070">
      <w:pPr>
        <w:spacing w:before="60" w:lineRule="auto"/>
        <w:ind w:left="3538" w:hanging="1559"/>
        <w:jc w:val="both"/>
        <w:rPr>
          <w:sz w:val="20"/>
          <w:szCs w:val="20"/>
        </w:rPr>
      </w:pPr>
      <w:r w:rsidDel="00000000" w:rsidR="00000000" w:rsidRPr="00000000">
        <w:rPr>
          <w:sz w:val="20"/>
          <w:szCs w:val="20"/>
          <w:rtl w:val="0"/>
        </w:rPr>
        <w:t xml:space="preserve">ASTM C186</w:t>
        <w:tab/>
        <w:tab/>
        <w:t xml:space="preserve">Hidrolik çimentonun hidratasyon ısısı için test metodu</w:t>
      </w:r>
    </w:p>
    <w:p w:rsidR="00000000" w:rsidDel="00000000" w:rsidP="00000000" w:rsidRDefault="00000000" w:rsidRPr="00000000" w14:paraId="00000071">
      <w:pPr>
        <w:spacing w:before="60" w:lineRule="auto"/>
        <w:ind w:left="3538" w:hanging="1559"/>
        <w:jc w:val="both"/>
        <w:rPr>
          <w:sz w:val="20"/>
          <w:szCs w:val="20"/>
        </w:rPr>
      </w:pPr>
      <w:r w:rsidDel="00000000" w:rsidR="00000000" w:rsidRPr="00000000">
        <w:rPr>
          <w:sz w:val="20"/>
          <w:szCs w:val="20"/>
          <w:rtl w:val="0"/>
        </w:rPr>
        <w:t xml:space="preserve">ASTM C231</w:t>
        <w:tab/>
        <w:tab/>
        <w:t xml:space="preserve">Taze betondaki hava miktarının basınç metodu ile ölçülmesi için test metodu</w:t>
      </w:r>
    </w:p>
    <w:p w:rsidR="00000000" w:rsidDel="00000000" w:rsidP="00000000" w:rsidRDefault="00000000" w:rsidRPr="00000000" w14:paraId="00000072">
      <w:pPr>
        <w:spacing w:before="60" w:lineRule="auto"/>
        <w:ind w:left="3538" w:hanging="1559"/>
        <w:jc w:val="both"/>
        <w:rPr>
          <w:sz w:val="20"/>
          <w:szCs w:val="20"/>
        </w:rPr>
      </w:pPr>
      <w:r w:rsidDel="00000000" w:rsidR="00000000" w:rsidRPr="00000000">
        <w:rPr>
          <w:sz w:val="20"/>
          <w:szCs w:val="20"/>
          <w:rtl w:val="0"/>
        </w:rPr>
        <w:t xml:space="preserve">ASTM C260</w:t>
        <w:tab/>
        <w:tab/>
        <w:t xml:space="preserve">Beton hava katkı maddeleri için şartname</w:t>
      </w:r>
    </w:p>
    <w:p w:rsidR="00000000" w:rsidDel="00000000" w:rsidP="00000000" w:rsidRDefault="00000000" w:rsidRPr="00000000" w14:paraId="00000073">
      <w:pPr>
        <w:spacing w:before="60" w:lineRule="auto"/>
        <w:ind w:left="3538" w:hanging="1559"/>
        <w:jc w:val="both"/>
        <w:rPr>
          <w:sz w:val="20"/>
          <w:szCs w:val="20"/>
        </w:rPr>
      </w:pPr>
      <w:r w:rsidDel="00000000" w:rsidR="00000000" w:rsidRPr="00000000">
        <w:rPr>
          <w:sz w:val="20"/>
          <w:szCs w:val="20"/>
          <w:rtl w:val="0"/>
        </w:rPr>
        <w:t xml:space="preserve">ASTM C309</w:t>
        <w:tab/>
        <w:tab/>
        <w:t xml:space="preserve">Beton küründe, sıvı kaplama olan karışımlar için şartname </w:t>
      </w:r>
    </w:p>
    <w:p w:rsidR="00000000" w:rsidDel="00000000" w:rsidP="00000000" w:rsidRDefault="00000000" w:rsidRPr="00000000" w14:paraId="00000074">
      <w:pPr>
        <w:spacing w:before="60" w:lineRule="auto"/>
        <w:ind w:left="3538" w:hanging="1559"/>
        <w:jc w:val="both"/>
        <w:rPr>
          <w:sz w:val="20"/>
          <w:szCs w:val="20"/>
        </w:rPr>
      </w:pPr>
      <w:r w:rsidDel="00000000" w:rsidR="00000000" w:rsidRPr="00000000">
        <w:rPr>
          <w:sz w:val="20"/>
          <w:szCs w:val="20"/>
          <w:rtl w:val="0"/>
        </w:rPr>
        <w:t xml:space="preserve">ASTM C311</w:t>
        <w:tab/>
        <w:tab/>
        <w:t xml:space="preserve">Portland çimentodan yapılma betonda bir mineral katkısı olarak kullanılmak üzere uçucu kül veya doğal Trus/Uçucu Kül/Puzolandan numune alma ve test etme metodu</w:t>
      </w:r>
    </w:p>
    <w:p w:rsidR="00000000" w:rsidDel="00000000" w:rsidP="00000000" w:rsidRDefault="00000000" w:rsidRPr="00000000" w14:paraId="00000075">
      <w:pPr>
        <w:spacing w:before="60" w:lineRule="auto"/>
        <w:ind w:left="3538" w:hanging="1559"/>
        <w:jc w:val="both"/>
        <w:rPr>
          <w:sz w:val="20"/>
          <w:szCs w:val="20"/>
        </w:rPr>
      </w:pPr>
      <w:r w:rsidDel="00000000" w:rsidR="00000000" w:rsidRPr="00000000">
        <w:rPr>
          <w:sz w:val="20"/>
          <w:szCs w:val="20"/>
          <w:rtl w:val="0"/>
        </w:rPr>
        <w:t xml:space="preserve">ASTM C441</w:t>
        <w:tab/>
        <w:tab/>
        <w:t xml:space="preserve">Alkali-agrega reaksiyonuna bağlı olarak betonun aşırı genleşmesini önlemek üzere mineral katkı maddelerinin etkinliğinin ölçülmesi için test metodu</w:t>
      </w:r>
    </w:p>
    <w:p w:rsidR="00000000" w:rsidDel="00000000" w:rsidP="00000000" w:rsidRDefault="00000000" w:rsidRPr="00000000" w14:paraId="00000076">
      <w:pPr>
        <w:spacing w:before="60" w:lineRule="auto"/>
        <w:ind w:left="3538" w:hanging="1559"/>
        <w:jc w:val="both"/>
        <w:rPr>
          <w:sz w:val="20"/>
          <w:szCs w:val="20"/>
        </w:rPr>
      </w:pPr>
      <w:r w:rsidDel="00000000" w:rsidR="00000000" w:rsidRPr="00000000">
        <w:rPr>
          <w:sz w:val="20"/>
          <w:szCs w:val="20"/>
          <w:rtl w:val="0"/>
        </w:rPr>
        <w:t xml:space="preserve">ASTM C494</w:t>
        <w:tab/>
        <w:tab/>
        <w:t xml:space="preserve">Beton karışımında kimyasal katkı maddeleri için şartname</w:t>
      </w:r>
    </w:p>
    <w:p w:rsidR="00000000" w:rsidDel="00000000" w:rsidP="00000000" w:rsidRDefault="00000000" w:rsidRPr="00000000" w14:paraId="00000077">
      <w:pPr>
        <w:spacing w:before="60" w:lineRule="auto"/>
        <w:ind w:left="3538" w:hanging="1559"/>
        <w:jc w:val="both"/>
        <w:rPr>
          <w:sz w:val="20"/>
          <w:szCs w:val="20"/>
        </w:rPr>
      </w:pPr>
      <w:r w:rsidDel="00000000" w:rsidR="00000000" w:rsidRPr="00000000">
        <w:rPr>
          <w:sz w:val="20"/>
          <w:szCs w:val="20"/>
          <w:rtl w:val="0"/>
        </w:rPr>
        <w:t xml:space="preserve">ASTM D1190</w:t>
        <w:tab/>
        <w:tab/>
        <w:t xml:space="preserve">Sıcakken uygulama, elastik tipte beton derz dolgu malzemesi için şartname</w:t>
      </w:r>
    </w:p>
    <w:p w:rsidR="00000000" w:rsidDel="00000000" w:rsidP="00000000" w:rsidRDefault="00000000" w:rsidRPr="00000000" w14:paraId="00000078">
      <w:pPr>
        <w:spacing w:before="60" w:lineRule="auto"/>
        <w:ind w:left="3599" w:hanging="1620"/>
        <w:jc w:val="both"/>
        <w:rPr>
          <w:sz w:val="20"/>
          <w:szCs w:val="20"/>
        </w:rPr>
      </w:pPr>
      <w:r w:rsidDel="00000000" w:rsidR="00000000" w:rsidRPr="00000000">
        <w:rPr>
          <w:sz w:val="20"/>
          <w:szCs w:val="20"/>
          <w:rtl w:val="0"/>
        </w:rPr>
        <w:t xml:space="preserve">ASTM D1751</w:t>
        <w:tab/>
        <w:tab/>
        <w:t xml:space="preserve">Beton kaplama ve beton yapılar için yerinde uygulanmış genleşme derzi dolguları (Kalıcı ve elastikî bitümlü tipler) </w:t>
      </w:r>
    </w:p>
    <w:p w:rsidR="00000000" w:rsidDel="00000000" w:rsidP="00000000" w:rsidRDefault="00000000" w:rsidRPr="00000000" w14:paraId="00000079">
      <w:pPr>
        <w:spacing w:before="60" w:lineRule="auto"/>
        <w:ind w:left="3599" w:hanging="1620"/>
        <w:jc w:val="both"/>
        <w:rPr>
          <w:sz w:val="20"/>
          <w:szCs w:val="20"/>
        </w:rPr>
      </w:pPr>
      <w:r w:rsidDel="00000000" w:rsidR="00000000" w:rsidRPr="00000000">
        <w:rPr>
          <w:sz w:val="20"/>
          <w:szCs w:val="20"/>
          <w:rtl w:val="0"/>
        </w:rPr>
        <w:t xml:space="preserve">ASTM D1752</w:t>
        <w:tab/>
        <w:tab/>
        <w:t xml:space="preserve">Beton kaplama ve beton yapılar için yerinde uygulanmış lastik ve mantar genleşme derzi dolguları için şartname</w:t>
      </w:r>
    </w:p>
    <w:p w:rsidR="00000000" w:rsidDel="00000000" w:rsidP="00000000" w:rsidRDefault="00000000" w:rsidRPr="00000000" w14:paraId="0000007A">
      <w:pPr>
        <w:spacing w:before="60" w:lineRule="auto"/>
        <w:ind w:left="3538" w:hanging="1559"/>
        <w:jc w:val="both"/>
        <w:rPr>
          <w:sz w:val="20"/>
          <w:szCs w:val="20"/>
        </w:rPr>
      </w:pPr>
      <w:r w:rsidDel="00000000" w:rsidR="00000000" w:rsidRPr="00000000">
        <w:rPr>
          <w:sz w:val="20"/>
          <w:szCs w:val="20"/>
          <w:rtl w:val="0"/>
        </w:rPr>
        <w:t xml:space="preserve">ASTM D2419</w:t>
        <w:tab/>
        <w:tab/>
        <w:t xml:space="preserve">Toprakların ve ince agreganın kum eşdeğer değeri için test metodu</w:t>
      </w:r>
    </w:p>
    <w:p w:rsidR="00000000" w:rsidDel="00000000" w:rsidP="00000000" w:rsidRDefault="00000000" w:rsidRPr="00000000" w14:paraId="0000007B">
      <w:pPr>
        <w:spacing w:before="60" w:lineRule="auto"/>
        <w:ind w:left="3599" w:hanging="1620"/>
        <w:jc w:val="both"/>
        <w:rPr>
          <w:sz w:val="20"/>
          <w:szCs w:val="20"/>
        </w:rPr>
      </w:pPr>
      <w:r w:rsidDel="00000000" w:rsidR="00000000" w:rsidRPr="00000000">
        <w:rPr>
          <w:sz w:val="20"/>
          <w:szCs w:val="20"/>
          <w:rtl w:val="0"/>
        </w:rPr>
        <w:t xml:space="preserve">ASTM C1260-07</w:t>
        <w:tab/>
        <w:tab/>
        <w:t xml:space="preserve">Standard Test Method for Potential Alkali Reactivity of Aggregates (Mortar-Bar Method)</w:t>
      </w:r>
    </w:p>
    <w:p w:rsidR="00000000" w:rsidDel="00000000" w:rsidP="00000000" w:rsidRDefault="00000000" w:rsidRPr="00000000" w14:paraId="0000007C">
      <w:pPr>
        <w:spacing w:before="60" w:lineRule="auto"/>
        <w:ind w:left="3539" w:hanging="1560"/>
        <w:jc w:val="both"/>
        <w:rPr>
          <w:sz w:val="20"/>
          <w:szCs w:val="20"/>
        </w:rPr>
      </w:pPr>
      <w:r w:rsidDel="00000000" w:rsidR="00000000" w:rsidRPr="00000000">
        <w:rPr>
          <w:sz w:val="20"/>
          <w:szCs w:val="20"/>
          <w:rtl w:val="0"/>
        </w:rPr>
        <w:t xml:space="preserve">ASTM C1567-13 </w:t>
        <w:tab/>
        <w:t xml:space="preserve">Standard Test Method for Determining the Potential Alkali-Silica Reactivity of Combinations of Cementitious Materials and Aggregate</w:t>
      </w:r>
    </w:p>
    <w:p w:rsidR="00000000" w:rsidDel="00000000" w:rsidP="00000000" w:rsidRDefault="00000000" w:rsidRPr="00000000" w14:paraId="0000007D">
      <w:pPr>
        <w:spacing w:after="120" w:before="120" w:lineRule="auto"/>
        <w:ind w:left="3538" w:hanging="1559"/>
        <w:jc w:val="both"/>
        <w:rPr>
          <w:b w:val="1"/>
          <w:sz w:val="20"/>
          <w:szCs w:val="20"/>
        </w:rPr>
      </w:pPr>
      <w:r w:rsidDel="00000000" w:rsidR="00000000" w:rsidRPr="00000000">
        <w:rPr>
          <w:b w:val="1"/>
          <w:sz w:val="20"/>
          <w:szCs w:val="20"/>
          <w:rtl w:val="0"/>
        </w:rPr>
        <w:t xml:space="preserve">British Standards (BS)</w:t>
      </w:r>
    </w:p>
    <w:p w:rsidR="00000000" w:rsidDel="00000000" w:rsidP="00000000" w:rsidRDefault="00000000" w:rsidRPr="00000000" w14:paraId="0000007E">
      <w:pPr>
        <w:spacing w:before="60" w:lineRule="auto"/>
        <w:ind w:left="3538" w:hanging="1559"/>
        <w:jc w:val="both"/>
        <w:rPr>
          <w:b w:val="1"/>
          <w:sz w:val="20"/>
          <w:szCs w:val="20"/>
        </w:rPr>
      </w:pPr>
      <w:r w:rsidDel="00000000" w:rsidR="00000000" w:rsidRPr="00000000">
        <w:rPr>
          <w:b w:val="1"/>
          <w:sz w:val="20"/>
          <w:szCs w:val="20"/>
          <w:rtl w:val="0"/>
        </w:rPr>
        <w:t xml:space="preserve">Standart              Konu</w:t>
      </w:r>
    </w:p>
    <w:p w:rsidR="00000000" w:rsidDel="00000000" w:rsidP="00000000" w:rsidRDefault="00000000" w:rsidRPr="00000000" w14:paraId="0000007F">
      <w:pPr>
        <w:spacing w:before="60" w:lineRule="auto"/>
        <w:ind w:left="3538" w:hanging="1559"/>
        <w:jc w:val="both"/>
        <w:rPr>
          <w:sz w:val="20"/>
          <w:szCs w:val="20"/>
        </w:rPr>
      </w:pPr>
      <w:r w:rsidDel="00000000" w:rsidR="00000000" w:rsidRPr="00000000">
        <w:rPr>
          <w:sz w:val="20"/>
          <w:szCs w:val="20"/>
          <w:rtl w:val="0"/>
        </w:rPr>
        <w:t xml:space="preserve">BS 1200</w:t>
        <w:tab/>
        <w:tab/>
        <w:t xml:space="preserve">Doğal kaynaklardan yapı kumu elde edilmesi</w:t>
      </w:r>
    </w:p>
    <w:p w:rsidR="00000000" w:rsidDel="00000000" w:rsidP="00000000" w:rsidRDefault="00000000" w:rsidRPr="00000000" w14:paraId="00000080">
      <w:pPr>
        <w:spacing w:before="60" w:lineRule="auto"/>
        <w:ind w:left="3538" w:hanging="1559"/>
        <w:jc w:val="both"/>
        <w:rPr>
          <w:sz w:val="20"/>
          <w:szCs w:val="20"/>
        </w:rPr>
      </w:pPr>
      <w:r w:rsidDel="00000000" w:rsidR="00000000" w:rsidRPr="00000000">
        <w:rPr>
          <w:sz w:val="20"/>
          <w:szCs w:val="20"/>
          <w:rtl w:val="0"/>
        </w:rPr>
        <w:t xml:space="preserve">BS 3148</w:t>
        <w:tab/>
        <w:tab/>
        <w:t xml:space="preserve">Beton yapımında su için test metotları</w:t>
      </w:r>
    </w:p>
    <w:p w:rsidR="00000000" w:rsidDel="00000000" w:rsidP="00000000" w:rsidRDefault="00000000" w:rsidRPr="00000000" w14:paraId="00000081">
      <w:pPr>
        <w:spacing w:before="60" w:lineRule="auto"/>
        <w:ind w:left="3538" w:hanging="1559"/>
        <w:jc w:val="both"/>
        <w:rPr>
          <w:sz w:val="20"/>
          <w:szCs w:val="20"/>
        </w:rPr>
      </w:pPr>
      <w:r w:rsidDel="00000000" w:rsidR="00000000" w:rsidRPr="00000000">
        <w:rPr>
          <w:rtl w:val="0"/>
        </w:rPr>
      </w:r>
    </w:p>
    <w:p w:rsidR="00000000" w:rsidDel="00000000" w:rsidP="00000000" w:rsidRDefault="00000000" w:rsidRPr="00000000" w14:paraId="00000082">
      <w:pPr>
        <w:spacing w:before="60" w:lineRule="auto"/>
        <w:ind w:left="3538" w:hanging="1559"/>
        <w:jc w:val="both"/>
        <w:rPr>
          <w:sz w:val="20"/>
          <w:szCs w:val="20"/>
        </w:rPr>
      </w:pPr>
      <w:r w:rsidDel="00000000" w:rsidR="00000000" w:rsidRPr="00000000">
        <w:rPr>
          <w:rtl w:val="0"/>
        </w:rPr>
      </w:r>
    </w:p>
    <w:p w:rsidR="00000000" w:rsidDel="00000000" w:rsidP="00000000" w:rsidRDefault="00000000" w:rsidRPr="00000000" w14:paraId="00000083">
      <w:pPr>
        <w:spacing w:after="120" w:before="620" w:lineRule="auto"/>
        <w:ind w:left="1979" w:firstLine="0"/>
        <w:jc w:val="both"/>
        <w:rPr>
          <w:b w:val="1"/>
          <w:sz w:val="20"/>
          <w:szCs w:val="20"/>
        </w:rPr>
      </w:pPr>
      <w:r w:rsidDel="00000000" w:rsidR="00000000" w:rsidRPr="00000000">
        <w:rPr>
          <w:b w:val="1"/>
          <w:sz w:val="20"/>
          <w:szCs w:val="20"/>
          <w:rtl w:val="0"/>
        </w:rPr>
        <w:t xml:space="preserve">03.1. Genel</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76200</wp:posOffset>
                </wp:positionV>
                <wp:extent cx="1285875" cy="1057275"/>
                <wp:effectExtent b="0" l="0" r="0" t="0"/>
                <wp:wrapNone/>
                <wp:docPr id="64" name=""/>
                <a:graphic>
                  <a:graphicData uri="http://schemas.microsoft.com/office/word/2010/wordprocessingShape">
                    <wps:wsp>
                      <wps:cNvSpPr/>
                      <wps:cNvPr id="2" name="Shape 2"/>
                      <wps:spPr>
                        <a:xfrm>
                          <a:off x="4717350" y="3265650"/>
                          <a:ext cx="1257300" cy="1028700"/>
                        </a:xfrm>
                        <a:prstGeom prst="rect">
                          <a:avLst/>
                        </a:prstGeom>
                        <a:solidFill>
                          <a:srgbClr val="FFFFFF"/>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03</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YÜKLENİCİ TARAFINDAN SUNULACAK DÖKÜMANLAR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76200</wp:posOffset>
                </wp:positionV>
                <wp:extent cx="1285875" cy="1057275"/>
                <wp:effectExtent b="0" l="0" r="0" t="0"/>
                <wp:wrapNone/>
                <wp:docPr id="64" name="image1.png"/>
                <a:graphic>
                  <a:graphicData uri="http://schemas.openxmlformats.org/drawingml/2006/picture">
                    <pic:pic>
                      <pic:nvPicPr>
                        <pic:cNvPr id="0" name="image1.png"/>
                        <pic:cNvPicPr preferRelativeResize="0"/>
                      </pic:nvPicPr>
                      <pic:blipFill>
                        <a:blip r:embed="rId16"/>
                        <a:srcRect/>
                        <a:stretch>
                          <a:fillRect/>
                        </a:stretch>
                      </pic:blipFill>
                      <pic:spPr>
                        <a:xfrm>
                          <a:off x="0" y="0"/>
                          <a:ext cx="1285875" cy="1057275"/>
                        </a:xfrm>
                        <a:prstGeom prst="rect"/>
                        <a:ln/>
                      </pic:spPr>
                    </pic:pic>
                  </a:graphicData>
                </a:graphic>
              </wp:anchor>
            </w:drawing>
          </mc:Fallback>
        </mc:AlternateContent>
      </w:r>
    </w:p>
    <w:p w:rsidR="00000000" w:rsidDel="00000000" w:rsidP="00000000" w:rsidRDefault="00000000" w:rsidRPr="00000000" w14:paraId="00000084">
      <w:pPr>
        <w:spacing w:before="60" w:lineRule="auto"/>
        <w:ind w:left="1980" w:firstLine="0"/>
        <w:jc w:val="both"/>
        <w:rPr>
          <w:sz w:val="20"/>
          <w:szCs w:val="20"/>
        </w:rPr>
      </w:pPr>
      <w:r w:rsidDel="00000000" w:rsidR="00000000" w:rsidRPr="00000000">
        <w:rPr>
          <w:sz w:val="20"/>
          <w:szCs w:val="20"/>
          <w:rtl w:val="0"/>
        </w:rPr>
        <w:t xml:space="preserve">YÜKLENİCİ tarafından beton işleri ile ilgili olarak sunulacak dokümanlar için şartlar, bu şartnamenin ilgili maddelerinde tanımlanmıştır. Kolaylık açısından, sunulacak bu dokümanlar aşağıda özetlenmiştir.</w:t>
      </w:r>
    </w:p>
    <w:p w:rsidR="00000000" w:rsidDel="00000000" w:rsidP="00000000" w:rsidRDefault="00000000" w:rsidRPr="00000000" w14:paraId="00000085">
      <w:pPr>
        <w:spacing w:after="120" w:before="600" w:lineRule="auto"/>
        <w:ind w:left="1979" w:firstLine="0"/>
        <w:jc w:val="both"/>
        <w:rPr>
          <w:b w:val="1"/>
          <w:sz w:val="20"/>
          <w:szCs w:val="20"/>
        </w:rPr>
      </w:pPr>
      <w:r w:rsidDel="00000000" w:rsidR="00000000" w:rsidRPr="00000000">
        <w:rPr>
          <w:b w:val="1"/>
          <w:sz w:val="20"/>
          <w:szCs w:val="20"/>
          <w:rtl w:val="0"/>
        </w:rPr>
        <w:t xml:space="preserve">03.2. Belgeler ve Atölye Test Verileri</w:t>
      </w:r>
    </w:p>
    <w:p w:rsidR="00000000" w:rsidDel="00000000" w:rsidP="00000000" w:rsidRDefault="00000000" w:rsidRPr="00000000" w14:paraId="00000086">
      <w:pPr>
        <w:tabs>
          <w:tab w:val="left" w:leader="none" w:pos="2010"/>
        </w:tabs>
        <w:spacing w:before="60" w:lineRule="auto"/>
        <w:jc w:val="both"/>
        <w:rPr>
          <w:sz w:val="20"/>
          <w:szCs w:val="20"/>
        </w:rPr>
      </w:pPr>
      <w:r w:rsidDel="00000000" w:rsidR="00000000" w:rsidRPr="00000000">
        <w:rPr>
          <w:sz w:val="20"/>
          <w:szCs w:val="20"/>
          <w:rtl w:val="0"/>
        </w:rPr>
        <w:tab/>
        <w:t xml:space="preserve">YÜKLENİCİ, imalâtçı veya satıcının, </w:t>
      </w:r>
    </w:p>
    <w:p w:rsidR="00000000" w:rsidDel="00000000" w:rsidP="00000000" w:rsidRDefault="00000000" w:rsidRPr="00000000" w14:paraId="00000087">
      <w:pPr>
        <w:numPr>
          <w:ilvl w:val="0"/>
          <w:numId w:val="1"/>
        </w:numPr>
        <w:tabs>
          <w:tab w:val="left" w:leader="none" w:pos="2010"/>
        </w:tabs>
        <w:spacing w:after="0" w:before="60" w:line="240" w:lineRule="auto"/>
        <w:ind w:left="720" w:firstLine="1260"/>
        <w:jc w:val="both"/>
        <w:rPr>
          <w:sz w:val="20"/>
          <w:szCs w:val="20"/>
        </w:rPr>
      </w:pPr>
      <w:r w:rsidDel="00000000" w:rsidR="00000000" w:rsidRPr="00000000">
        <w:rPr>
          <w:sz w:val="20"/>
          <w:szCs w:val="20"/>
          <w:rtl w:val="0"/>
        </w:rPr>
        <w:t xml:space="preserve"> Çimento</w:t>
      </w:r>
    </w:p>
    <w:p w:rsidR="00000000" w:rsidDel="00000000" w:rsidP="00000000" w:rsidRDefault="00000000" w:rsidRPr="00000000" w14:paraId="00000088">
      <w:pPr>
        <w:numPr>
          <w:ilvl w:val="0"/>
          <w:numId w:val="1"/>
        </w:numPr>
        <w:tabs>
          <w:tab w:val="left" w:leader="none" w:pos="2010"/>
        </w:tabs>
        <w:spacing w:after="0" w:before="60" w:line="240" w:lineRule="auto"/>
        <w:ind w:left="720" w:firstLine="1260"/>
        <w:jc w:val="both"/>
        <w:rPr>
          <w:sz w:val="20"/>
          <w:szCs w:val="20"/>
        </w:rPr>
      </w:pPr>
      <w:r w:rsidDel="00000000" w:rsidR="00000000" w:rsidRPr="00000000">
        <w:rPr>
          <w:sz w:val="20"/>
          <w:szCs w:val="20"/>
          <w:rtl w:val="0"/>
        </w:rPr>
        <w:t xml:space="preserve"> Trus/Uçucu Kül/Puzolanlı malzemeler</w:t>
      </w:r>
    </w:p>
    <w:p w:rsidR="00000000" w:rsidDel="00000000" w:rsidP="00000000" w:rsidRDefault="00000000" w:rsidRPr="00000000" w14:paraId="00000089">
      <w:pPr>
        <w:numPr>
          <w:ilvl w:val="0"/>
          <w:numId w:val="1"/>
        </w:numPr>
        <w:tabs>
          <w:tab w:val="left" w:leader="none" w:pos="2010"/>
        </w:tabs>
        <w:spacing w:after="0" w:before="60" w:line="240" w:lineRule="auto"/>
        <w:ind w:left="720" w:firstLine="1260"/>
        <w:jc w:val="both"/>
        <w:rPr>
          <w:sz w:val="20"/>
          <w:szCs w:val="20"/>
        </w:rPr>
      </w:pPr>
      <w:r w:rsidDel="00000000" w:rsidR="00000000" w:rsidRPr="00000000">
        <w:rPr>
          <w:sz w:val="20"/>
          <w:szCs w:val="20"/>
          <w:rtl w:val="0"/>
        </w:rPr>
        <w:t xml:space="preserve"> Katkı maddeleri</w:t>
      </w:r>
    </w:p>
    <w:p w:rsidR="00000000" w:rsidDel="00000000" w:rsidP="00000000" w:rsidRDefault="00000000" w:rsidRPr="00000000" w14:paraId="0000008A">
      <w:pPr>
        <w:numPr>
          <w:ilvl w:val="0"/>
          <w:numId w:val="1"/>
        </w:numPr>
        <w:tabs>
          <w:tab w:val="left" w:leader="none" w:pos="2010"/>
        </w:tabs>
        <w:spacing w:after="0" w:before="60" w:line="240" w:lineRule="auto"/>
        <w:ind w:left="720" w:firstLine="1260"/>
        <w:jc w:val="both"/>
        <w:rPr>
          <w:sz w:val="20"/>
          <w:szCs w:val="20"/>
        </w:rPr>
      </w:pPr>
      <w:r w:rsidDel="00000000" w:rsidR="00000000" w:rsidRPr="00000000">
        <w:rPr>
          <w:sz w:val="20"/>
          <w:szCs w:val="20"/>
          <w:rtl w:val="0"/>
        </w:rPr>
        <w:t xml:space="preserve"> Kür karışım malzemeleri</w:t>
      </w:r>
    </w:p>
    <w:p w:rsidR="00000000" w:rsidDel="00000000" w:rsidP="00000000" w:rsidRDefault="00000000" w:rsidRPr="00000000" w14:paraId="0000008B">
      <w:pPr>
        <w:tabs>
          <w:tab w:val="left" w:leader="none" w:pos="2010"/>
        </w:tabs>
        <w:spacing w:after="0" w:before="60" w:line="240" w:lineRule="auto"/>
        <w:ind w:left="1980" w:firstLine="0"/>
        <w:jc w:val="both"/>
        <w:rPr>
          <w:sz w:val="20"/>
          <w:szCs w:val="20"/>
        </w:rPr>
      </w:pPr>
      <w:r w:rsidDel="00000000" w:rsidR="00000000" w:rsidRPr="00000000">
        <w:rPr>
          <w:rtl w:val="0"/>
        </w:rPr>
      </w:r>
    </w:p>
    <w:p w:rsidR="00000000" w:rsidDel="00000000" w:rsidP="00000000" w:rsidRDefault="00000000" w:rsidRPr="00000000" w14:paraId="0000008C">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dahil olmak üzere kalıcı işlerde kullanılan bütün ana ve yardımcı malzemelerin iş yerine gelecek her bir partisi ile ilgili standartlara uygunluk belgelerini temin edecektir.</w:t>
      </w:r>
    </w:p>
    <w:p w:rsidR="00000000" w:rsidDel="00000000" w:rsidP="00000000" w:rsidRDefault="00000000" w:rsidRPr="00000000" w14:paraId="0000008D">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ayrıca, satıcı tarafından test edilen numunelerin uygun fabrika analizlerini ve laboratuar test verilerini de sunacaktır. Fabrika analizleri ve test verileri, kalıcı işler için temin edilen malzemelere örnek oluşturacaktır. Satıcı tarafından numune alma ve test etme sıklığı, geçerli standartlara uyacaktır.</w:t>
      </w:r>
    </w:p>
    <w:p w:rsidR="00000000" w:rsidDel="00000000" w:rsidP="00000000" w:rsidRDefault="00000000" w:rsidRPr="00000000" w14:paraId="0000008E">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03.3. YÜKLENİCİ Tarafından Yapılan Testlerin Sonuçları </w:t>
      </w:r>
    </w:p>
    <w:p w:rsidR="00000000" w:rsidDel="00000000" w:rsidP="00000000" w:rsidRDefault="00000000" w:rsidRPr="00000000" w14:paraId="0000008F">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aşağıdakileri temin edecektir: </w:t>
      </w:r>
    </w:p>
    <w:p w:rsidR="00000000" w:rsidDel="00000000" w:rsidP="00000000" w:rsidRDefault="00000000" w:rsidRPr="00000000" w14:paraId="00000090">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Elde edilen agrega ile ilgili olarak agrega tesisi granülometri test sonuçlarını veren günlük raporlar ve aylık özetler. </w:t>
      </w:r>
    </w:p>
    <w:p w:rsidR="00000000" w:rsidDel="00000000" w:rsidP="00000000" w:rsidRDefault="00000000" w:rsidRPr="00000000" w14:paraId="00000091">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Beton santralindeki ölçme ve dağıtma ekipmanlarının aylık kalibrasyon belgeleri.</w:t>
      </w:r>
    </w:p>
    <w:p w:rsidR="00000000" w:rsidDel="00000000" w:rsidP="00000000" w:rsidRDefault="00000000" w:rsidRPr="00000000" w14:paraId="00000092">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Çimento Deneyleri</w:t>
      </w:r>
    </w:p>
    <w:p w:rsidR="00000000" w:rsidDel="00000000" w:rsidP="00000000" w:rsidRDefault="00000000" w:rsidRPr="00000000" w14:paraId="00000093">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Beton Dayanım deneyleri</w:t>
      </w:r>
    </w:p>
    <w:p w:rsidR="00000000" w:rsidDel="00000000" w:rsidP="00000000" w:rsidRDefault="00000000" w:rsidRPr="00000000" w14:paraId="00000094">
      <w:pPr>
        <w:numPr>
          <w:ilvl w:val="0"/>
          <w:numId w:val="1"/>
        </w:numPr>
        <w:tabs>
          <w:tab w:val="left" w:leader="none" w:pos="2340"/>
        </w:tabs>
        <w:spacing w:after="0" w:before="60" w:line="240" w:lineRule="auto"/>
        <w:ind w:left="2340" w:hanging="360"/>
        <w:jc w:val="both"/>
        <w:rPr>
          <w:sz w:val="20"/>
          <w:szCs w:val="20"/>
        </w:rPr>
      </w:pPr>
      <w:r w:rsidDel="00000000" w:rsidR="00000000" w:rsidRPr="00000000">
        <w:rPr>
          <w:sz w:val="20"/>
          <w:szCs w:val="20"/>
          <w:rtl w:val="0"/>
        </w:rPr>
        <w:t xml:space="preserve">Şartnameler gereği ihtiyaç duyulan diğer deneyler</w:t>
      </w:r>
    </w:p>
    <w:p w:rsidR="00000000" w:rsidDel="00000000" w:rsidP="00000000" w:rsidRDefault="00000000" w:rsidRPr="00000000" w14:paraId="00000095">
      <w:pPr>
        <w:tabs>
          <w:tab w:val="left" w:leader="none" w:pos="2340"/>
        </w:tabs>
        <w:spacing w:after="0" w:before="60" w:line="240" w:lineRule="auto"/>
        <w:ind w:left="2340" w:firstLine="0"/>
        <w:jc w:val="both"/>
        <w:rPr>
          <w:sz w:val="20"/>
          <w:szCs w:val="20"/>
        </w:rPr>
      </w:pPr>
      <w:r w:rsidDel="00000000" w:rsidR="00000000" w:rsidRPr="00000000">
        <w:rPr>
          <w:rtl w:val="0"/>
        </w:rPr>
      </w:r>
    </w:p>
    <w:p w:rsidR="00000000" w:rsidDel="00000000" w:rsidP="00000000" w:rsidRDefault="00000000" w:rsidRPr="00000000" w14:paraId="00000096">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03.4. Örnekler</w:t>
      </w:r>
    </w:p>
    <w:p w:rsidR="00000000" w:rsidDel="00000000" w:rsidP="00000000" w:rsidRDefault="00000000" w:rsidRPr="00000000" w14:paraId="00000097">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İŞVEREN’ in isteyebileceği gibi, kalıcı işlerde kullanılacak bütün malzemelere ait örnekleri imalâtçıların teknik bilgileri ile birlikte temin edecektir. Referans örnekler, uygun kaplarda tutulacak, doğru olarak etiketlendirilecek, iş yerinde korunacaktır.</w:t>
      </w:r>
    </w:p>
    <w:p w:rsidR="00000000" w:rsidDel="00000000" w:rsidP="00000000" w:rsidRDefault="00000000" w:rsidRPr="00000000" w14:paraId="00000098">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03.5. Yapım Tesisleri </w:t>
      </w:r>
    </w:p>
    <w:p w:rsidR="00000000" w:rsidDel="00000000" w:rsidP="00000000" w:rsidRDefault="00000000" w:rsidRPr="00000000" w14:paraId="00000099">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tesislerin sipariş talimatını vermeden veya bunları kurmadan önce beton santrali ve kantar için lokasyon planlarını, yerleşim planlarını, akış diyagramlarını ve ekipman listesini İŞVEREN’ e sunacaktır. Tesislerle ilgili her doküman işyerindeki üretimin kalite kontrolünden geçmesi için YÜKLENİCİ’ nin ayrıntılı yazılı teklifi ile birlikte verilecektir. Tesis ve kalite kontrolü ile ilgili teklifler, İŞVEREN tarafından şartname koşullarına uygunluğu bakımından incelenecek ve görüş belirtilecek olup, YÜKLENİCİ teklifini İŞVEREN’ in isteğine uygun olarak değiştirecektir. Tekliflerin incelenmesi için İŞVEREN’ e bir ay süre gerekecektir.</w:t>
      </w:r>
    </w:p>
    <w:p w:rsidR="00000000" w:rsidDel="00000000" w:rsidP="00000000" w:rsidRDefault="00000000" w:rsidRPr="00000000" w14:paraId="0000009A">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09B">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09C">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03.6. Beton Dökümü Kayıtları</w:t>
      </w:r>
    </w:p>
    <w:p w:rsidR="00000000" w:rsidDel="00000000" w:rsidP="00000000" w:rsidRDefault="00000000" w:rsidRPr="00000000" w14:paraId="0000009D">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YÜKLENİCİ, bir gün önce dökülen betonla ilgili olarak günlük kayıtlarını İŞVEREN’ in istediği formda sunacaktır.</w:t>
      </w:r>
    </w:p>
    <w:p w:rsidR="00000000" w:rsidDel="00000000" w:rsidP="00000000" w:rsidRDefault="00000000" w:rsidRPr="00000000" w14:paraId="0000009E">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Kayıtlar aşağıdakileri kapsayacak ve fakat bunlarla sınırlı kalmayacaktır:</w:t>
      </w:r>
    </w:p>
    <w:p w:rsidR="00000000" w:rsidDel="00000000" w:rsidP="00000000" w:rsidRDefault="00000000" w:rsidRPr="00000000" w14:paraId="0000009F">
      <w:pPr>
        <w:tabs>
          <w:tab w:val="left" w:leader="none" w:pos="1980"/>
        </w:tabs>
        <w:spacing w:before="60" w:lineRule="auto"/>
        <w:ind w:left="2340" w:firstLine="0"/>
        <w:jc w:val="both"/>
        <w:rPr>
          <w:sz w:val="20"/>
          <w:szCs w:val="20"/>
        </w:rPr>
      </w:pPr>
      <w:r w:rsidDel="00000000" w:rsidR="00000000" w:rsidRPr="00000000">
        <w:rPr>
          <w:sz w:val="20"/>
          <w:szCs w:val="20"/>
          <w:rtl w:val="0"/>
        </w:rPr>
        <w:t xml:space="preserve">Her beton karışım tasarımı ile ilgili olarak:</w:t>
      </w:r>
    </w:p>
    <w:p w:rsidR="00000000" w:rsidDel="00000000" w:rsidP="00000000" w:rsidRDefault="00000000" w:rsidRPr="00000000" w14:paraId="000000A0">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Karışım miktarı,</w:t>
      </w:r>
    </w:p>
    <w:p w:rsidR="00000000" w:rsidDel="00000000" w:rsidP="00000000" w:rsidRDefault="00000000" w:rsidRPr="00000000" w14:paraId="000000A1">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Karışım miktarı ve dökülen toplam betonun hacmi ve ağırlığı,</w:t>
      </w:r>
    </w:p>
    <w:p w:rsidR="00000000" w:rsidDel="00000000" w:rsidP="00000000" w:rsidRDefault="00000000" w:rsidRPr="00000000" w14:paraId="000000A2">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Zayi olan veya kabul edilmeyen karışım miktarı,</w:t>
      </w:r>
    </w:p>
    <w:p w:rsidR="00000000" w:rsidDel="00000000" w:rsidP="00000000" w:rsidRDefault="00000000" w:rsidRPr="00000000" w14:paraId="000000A3">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Kullanılan bütün çimento, agrega, su, Trus/Uçucu Kül/Puzolanlı malzeme ve katkı maddelerinin ağırlıkları;</w:t>
      </w:r>
    </w:p>
    <w:p w:rsidR="00000000" w:rsidDel="00000000" w:rsidP="00000000" w:rsidRDefault="00000000" w:rsidRPr="00000000" w14:paraId="000000A4">
      <w:pPr>
        <w:tabs>
          <w:tab w:val="left" w:leader="none" w:pos="1980"/>
        </w:tabs>
        <w:spacing w:before="60" w:lineRule="auto"/>
        <w:ind w:left="2340" w:firstLine="0"/>
        <w:jc w:val="both"/>
        <w:rPr>
          <w:sz w:val="20"/>
          <w:szCs w:val="20"/>
        </w:rPr>
      </w:pPr>
      <w:r w:rsidDel="00000000" w:rsidR="00000000" w:rsidRPr="00000000">
        <w:rPr>
          <w:rtl w:val="0"/>
        </w:rPr>
      </w:r>
    </w:p>
    <w:p w:rsidR="00000000" w:rsidDel="00000000" w:rsidP="00000000" w:rsidRDefault="00000000" w:rsidRPr="00000000" w14:paraId="000000A5">
      <w:pPr>
        <w:tabs>
          <w:tab w:val="left" w:leader="none" w:pos="1980"/>
        </w:tabs>
        <w:spacing w:before="60" w:lineRule="auto"/>
        <w:ind w:left="2340" w:firstLine="0"/>
        <w:jc w:val="both"/>
        <w:rPr>
          <w:sz w:val="20"/>
          <w:szCs w:val="20"/>
        </w:rPr>
      </w:pPr>
      <w:r w:rsidDel="00000000" w:rsidR="00000000" w:rsidRPr="00000000">
        <w:rPr>
          <w:sz w:val="20"/>
          <w:szCs w:val="20"/>
          <w:rtl w:val="0"/>
        </w:rPr>
        <w:t xml:space="preserve">Kalıcı işler ile ilgili her lokasyon için:</w:t>
      </w:r>
    </w:p>
    <w:p w:rsidR="00000000" w:rsidDel="00000000" w:rsidP="00000000" w:rsidRDefault="00000000" w:rsidRPr="00000000" w14:paraId="000000A6">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Döküm yeri ( örneğin, yapı, açıklık veya döküm referans numarası ),</w:t>
      </w:r>
    </w:p>
    <w:p w:rsidR="00000000" w:rsidDel="00000000" w:rsidP="00000000" w:rsidRDefault="00000000" w:rsidRPr="00000000" w14:paraId="000000A7">
      <w:pPr>
        <w:numPr>
          <w:ilvl w:val="0"/>
          <w:numId w:val="2"/>
        </w:numPr>
        <w:tabs>
          <w:tab w:val="left" w:leader="none" w:pos="1980"/>
        </w:tabs>
        <w:spacing w:after="0" w:before="60" w:line="240" w:lineRule="auto"/>
        <w:ind w:left="2700" w:hanging="360"/>
        <w:jc w:val="both"/>
        <w:rPr>
          <w:sz w:val="20"/>
          <w:szCs w:val="20"/>
        </w:rPr>
      </w:pPr>
      <w:r w:rsidDel="00000000" w:rsidR="00000000" w:rsidRPr="00000000">
        <w:rPr>
          <w:sz w:val="20"/>
          <w:szCs w:val="20"/>
          <w:rtl w:val="0"/>
        </w:rPr>
        <w:t xml:space="preserve">Yerleştirilen karışım miktarı ve</w:t>
      </w:r>
    </w:p>
    <w:p w:rsidR="00000000" w:rsidDel="00000000" w:rsidP="00000000" w:rsidRDefault="00000000" w:rsidRPr="00000000" w14:paraId="000000A8">
      <w:pPr>
        <w:tabs>
          <w:tab w:val="left" w:leader="none" w:pos="1980"/>
        </w:tabs>
        <w:spacing w:before="60" w:lineRule="auto"/>
        <w:ind w:left="1980" w:firstLine="0"/>
        <w:jc w:val="both"/>
        <w:rPr>
          <w:sz w:val="20"/>
          <w:szCs w:val="20"/>
        </w:rPr>
      </w:pPr>
      <w:r w:rsidDel="00000000" w:rsidR="00000000" w:rsidRPr="00000000">
        <w:rPr>
          <w:rtl w:val="0"/>
        </w:rPr>
      </w:r>
    </w:p>
    <w:p w:rsidR="00000000" w:rsidDel="00000000" w:rsidP="00000000" w:rsidRDefault="00000000" w:rsidRPr="00000000" w14:paraId="000000A9">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ayrıca, kalıcı işlerin her bölümüne beton dökümü yapıldıkça tarih, zaman, hava ve ısı şartlarını gösteren doğru ve güncel kayıt tutacaktır. Bu kayıt, İŞVEREN’ ce her zaman kontrol edilmek üzere hazır bulundurulacaktır.</w:t>
      </w:r>
    </w:p>
    <w:p w:rsidR="00000000" w:rsidDel="00000000" w:rsidP="00000000" w:rsidRDefault="00000000" w:rsidRPr="00000000" w14:paraId="000000AA">
      <w:pPr>
        <w:tabs>
          <w:tab w:val="left" w:leader="none" w:pos="1980"/>
        </w:tabs>
        <w:spacing w:after="120" w:before="660" w:lineRule="auto"/>
        <w:ind w:left="1979" w:firstLine="0"/>
        <w:jc w:val="both"/>
        <w:rPr>
          <w:b w:val="1"/>
          <w:sz w:val="20"/>
          <w:szCs w:val="20"/>
        </w:rPr>
      </w:pPr>
      <w:r w:rsidDel="00000000" w:rsidR="00000000" w:rsidRPr="00000000">
        <w:rPr>
          <w:b w:val="1"/>
          <w:sz w:val="20"/>
          <w:szCs w:val="20"/>
          <w:rtl w:val="0"/>
        </w:rPr>
        <w:t xml:space="preserve">04.1. Çimento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-126999</wp:posOffset>
                </wp:positionH>
                <wp:positionV relativeFrom="paragraph">
                  <wp:posOffset>317500</wp:posOffset>
                </wp:positionV>
                <wp:extent cx="1285875" cy="1275484"/>
                <wp:effectExtent b="0" l="0" r="0" t="0"/>
                <wp:wrapNone/>
                <wp:docPr id="76" name=""/>
                <a:graphic>
                  <a:graphicData uri="http://schemas.microsoft.com/office/word/2010/wordprocessingShape">
                    <wps:wsp>
                      <wps:cNvSpPr/>
                      <wps:cNvPr id="14" name="Shape 14"/>
                      <wps:spPr>
                        <a:xfrm>
                          <a:off x="4717350" y="3156546"/>
                          <a:ext cx="1257300" cy="1246909"/>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04</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MALZEME VE EKİPMAN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-126999</wp:posOffset>
                </wp:positionH>
                <wp:positionV relativeFrom="paragraph">
                  <wp:posOffset>317500</wp:posOffset>
                </wp:positionV>
                <wp:extent cx="1285875" cy="1275484"/>
                <wp:effectExtent b="0" l="0" r="0" t="0"/>
                <wp:wrapNone/>
                <wp:docPr id="76" name="image13.png"/>
                <a:graphic>
                  <a:graphicData uri="http://schemas.openxmlformats.org/drawingml/2006/picture">
                    <pic:pic>
                      <pic:nvPicPr>
                        <pic:cNvPr id="0" name="image13.png"/>
                        <pic:cNvPicPr preferRelativeResize="0"/>
                      </pic:nvPicPr>
                      <pic:blipFill>
                        <a:blip r:embed="rId17"/>
                        <a:srcRect/>
                        <a:stretch>
                          <a:fillRect/>
                        </a:stretch>
                      </pic:blipFill>
                      <pic:spPr>
                        <a:xfrm>
                          <a:off x="0" y="0"/>
                          <a:ext cx="1285875" cy="1275484"/>
                        </a:xfrm>
                        <a:prstGeom prst="rect"/>
                        <a:ln/>
                      </pic:spPr>
                    </pic:pic>
                  </a:graphicData>
                </a:graphic>
              </wp:anchor>
            </w:drawing>
          </mc:Fallback>
        </mc:AlternateContent>
      </w:r>
    </w:p>
    <w:p w:rsidR="00000000" w:rsidDel="00000000" w:rsidP="00000000" w:rsidRDefault="00000000" w:rsidRPr="00000000" w14:paraId="000000AB">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Kalıcı işlerde kullanılacak çimento </w:t>
      </w:r>
      <w:bookmarkStart w:colFirst="0" w:colLast="0" w:name="bookmark=id.30j0zll" w:id="1"/>
      <w:bookmarkEnd w:id="1"/>
      <w:bookmarkStart w:colFirst="0" w:colLast="0" w:name="bookmark=id.1fob9te" w:id="2"/>
      <w:bookmarkEnd w:id="2"/>
      <w:r w:rsidDel="00000000" w:rsidR="00000000" w:rsidRPr="00000000">
        <w:rPr>
          <w:sz w:val="20"/>
          <w:szCs w:val="20"/>
          <w:rtl w:val="0"/>
        </w:rPr>
        <w:t xml:space="preserve">TS EN 197-1:2002’ye uygun olacaktır. </w:t>
      </w:r>
    </w:p>
    <w:p w:rsidR="00000000" w:rsidDel="00000000" w:rsidP="00000000" w:rsidRDefault="00000000" w:rsidRPr="00000000" w14:paraId="000000AC">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Boşaltılan her çimento partisinin yanında, çimentonun alındığı silo numarasını, taşıma ünitesi numarasını, dolgu zamanını, gönderi tarihini ve taşınacak miktarı taşıyan bir belge bulundurulacaktır. YÜKLENİCİ, kullanılan her kaynaktan alınan çimentonun hidratasyon ısısı için her ay iki test yürütecektir. Testler, ASTM C186’ ya göre yapılacaktır ancak İŞVEREN başka hidratasyon ısısı testleri yapılması için talimat verebilir. Her ayın 14. gününden önce YÜKLENİCİ, Kalıcı İşler’ de kullanılacak çimento ile ilgili olarak 7 ve 28 günlük basınç dayanımı ile hidratasyon ısısını da kapsayan bütün testlerin güncelleştirilmiş bir özetini sunacaktır. İŞVEREN’ in, şartlara uygunluğu doğrulama açısından, herhangi bir zaman çimentodan örnek alma ve test etme hakkı olacaktır. </w:t>
      </w:r>
    </w:p>
    <w:p w:rsidR="00000000" w:rsidDel="00000000" w:rsidP="00000000" w:rsidRDefault="00000000" w:rsidRPr="00000000" w14:paraId="000000AD">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Çimento İş Yeri’ ne gelir gelmez amaca göre tasarlanmış silolarda ya da içinde yerden 500 mm yükseltilmiş bir döşeme düzenlenmiş olan yapılarda, nem emilmesini önleyecek şartlarda, kuru, havadan etkilenmeyen ve uygun havalandırmalı şartlarda depolanacaktır. Bütün depolama tesisleri İŞVEREN’ in onayından geçecek, muayene ve teşhis amacıyla kolaylıkla ulaşılabilecek şekilde olacaktır. Her çimento partisi diğerlerinden ayrılabilecek şekilde depolanacak ve YÜKLENİCİ bu partileri İş Yeri’ ne gelişi sırasına göre kullanacaktır. Başlanan herhangi bir beton dökümünü tamamlamak üzere tek kaynaktan yeterli miktarda çimento İşyerinde depoda bulunacaktır. Onaylanmış yapım programındaki pik gereksinimleri karşılayacak uygun miktarda çimentoyu temin etmek amacıyla yeterli depolama kapasitesi sağlanacaktır.</w:t>
      </w:r>
    </w:p>
    <w:p w:rsidR="00000000" w:rsidDel="00000000" w:rsidP="00000000" w:rsidRDefault="00000000" w:rsidRPr="00000000" w14:paraId="000000AE">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0AF">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0B0">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04.2. Agrega  </w:t>
      </w:r>
    </w:p>
    <w:p w:rsidR="00000000" w:rsidDel="00000000" w:rsidP="00000000" w:rsidRDefault="00000000" w:rsidRPr="00000000" w14:paraId="000000B1">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Beton için agrega işlemden geçirilecek ve doğal daneler ya da doğal ve imalattan geçirilmiş danelerin karışımından meydana gelecektir.</w:t>
      </w:r>
    </w:p>
    <w:p w:rsidR="00000000" w:rsidDel="00000000" w:rsidP="00000000" w:rsidRDefault="00000000" w:rsidRPr="00000000" w14:paraId="000000B2">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04.3. Su </w:t>
      </w:r>
    </w:p>
    <w:p w:rsidR="00000000" w:rsidDel="00000000" w:rsidP="00000000" w:rsidRDefault="00000000" w:rsidRPr="00000000" w14:paraId="000000B3">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Agreganın yıkanması, betonun karıştırılması ve kür için kullanılacak su, temiz ve zararlı maddelerden arındırılmış olacak, ve TS:EN 1008 VE TS 3440 ‘da yer alan şartlara uyacaktır. Sülfat ve klorid konsantrasyonu, beton karışımı bir bütün halinde, yine BS 3148’ de açıklanan tuz miktarı sınırlarına uyacak şekilde olacaktır. YÜKLENİCİ suyu, doğrudan güneş ışığından ve rüzgârın sürüklediği malzemelerle kirlenmesine karşı korumak üzere gerekli düzenlemeler yapacaktır. İŞVEREN, gerekli gördüğünde, suyun yeniden test edilmesini isteyecektir. </w:t>
      </w:r>
    </w:p>
    <w:p w:rsidR="00000000" w:rsidDel="00000000" w:rsidP="00000000" w:rsidRDefault="00000000" w:rsidRPr="00000000" w14:paraId="000000B4">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B5">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04.4. Katkı Maddeleri </w:t>
      </w:r>
    </w:p>
    <w:p w:rsidR="00000000" w:rsidDel="00000000" w:rsidP="00000000" w:rsidRDefault="00000000" w:rsidRPr="00000000" w14:paraId="000000B6">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Katkı maddeleri, beton karışımının özelliklerini değiştirmek amacıyla karıştırma sırasında betona ilave olunan maddeler anlamına gelecektir. Bu maddeler kalsiyum klorid içermeyeceklerdir. </w:t>
      </w:r>
    </w:p>
    <w:p w:rsidR="00000000" w:rsidDel="00000000" w:rsidP="00000000" w:rsidRDefault="00000000" w:rsidRPr="00000000" w14:paraId="000000B7">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YÜKLENİCİ, İŞVEREN tarafından başka şekilde onay verilmedikçe, bütün betonlarda suyu azaltıcı, priz geciktirici bir katkı maddesi sağlayacak ve kullanacaktır. Suyu azaltıcı, priz geciktirici katkı maddesi TS 3452 veya ASTM C494, Tip D’ ye uyacaktır. Her karışımda kullanılan katkı maddesi miktarı İŞVEREN tarafından belirlenecek olmakla birlikte, genelde imalâtçının talimatlarına göre uygulanacaktır. Benzer işlerde tatminkâr bir şekilde kullanılmayan hiçbir su azaltıcı, priz geciktirici katkı maddesi için onay alınması söz konusu olmayacaktır. Onay isteğinde bulunulduğunda, imalâtçının teknik bilgiler içeren dokümanı ve TS 3452 veya ASTM C494, Tip D’ye uygunluk sertifikası sunulacaktır. Onay verildikten sonra, İş Yeri’ne gönderilen her parti için imalâtçının uygunluk sertifikası hazırlanacaktır. Suyu azaltıcı, priz geciktirici katkı maddesinden, TS 3452 veya ASTM C494’e uygunluk bakımından İŞVEREN tarafından örnek alınabilir ve test yapılabilir. Testler sonucunda teslim edilen herhangi bir katkı maddesinin yetersiz olduğu sonucuna varılırsa, İş Yeri’ nden derhal uzaklaştırılacaktır.</w:t>
      </w:r>
    </w:p>
    <w:p w:rsidR="00000000" w:rsidDel="00000000" w:rsidP="00000000" w:rsidRDefault="00000000" w:rsidRPr="00000000" w14:paraId="000000B8">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YÜKLENİCİ, yüksek dayanımlı beton dışında bütün betonlarda onaylanmış bir hava katkısı hazırlayacak ve kullanacaktır. Hava katkısı, nötralize edilmiş vinsol reçine olacak ve TS 3456 veya ASTM C260 şartlarına uyacaktır. </w:t>
      </w:r>
    </w:p>
    <w:p w:rsidR="00000000" w:rsidDel="00000000" w:rsidP="00000000" w:rsidRDefault="00000000" w:rsidRPr="00000000" w14:paraId="000000B9">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Katkı maddelerinin her biri, mekanik karıştırıcılarla düzgün olarak karıştırılacak ve karışım sırasında düzgün dağılım sağlayacak şekilde ilave edilecektir. </w:t>
      </w:r>
    </w:p>
    <w:p w:rsidR="00000000" w:rsidDel="00000000" w:rsidP="00000000" w:rsidRDefault="00000000" w:rsidRPr="00000000" w14:paraId="000000BA">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Aynı karışımdaki farklı katkı maddelerinin uygunluğu, İŞVEREN’ in onayına açık olacaktır. </w:t>
      </w:r>
    </w:p>
    <w:p w:rsidR="00000000" w:rsidDel="00000000" w:rsidP="00000000" w:rsidRDefault="00000000" w:rsidRPr="00000000" w14:paraId="000000BB">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Her beton karışımında kullanılan hava katkısı miktarı, beton santral mikserinden boşaltıldığında hava girişine yetecek şekilde olacaktır. </w:t>
      </w:r>
    </w:p>
    <w:p w:rsidR="00000000" w:rsidDel="00000000" w:rsidP="00000000" w:rsidRDefault="00000000" w:rsidRPr="00000000" w14:paraId="000000BC">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Hava katkılı karışımlar ile arazi deneyleri, TS 3456 veya ASTM C231’ e göre yapılacaktır. Yukarıda verilen sınırların dışında imal edilen betona, İŞVEREN tarafından itiraz edilebilir. </w:t>
      </w:r>
    </w:p>
    <w:p w:rsidR="00000000" w:rsidDel="00000000" w:rsidP="00000000" w:rsidRDefault="00000000" w:rsidRPr="00000000" w14:paraId="000000BD">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Katkı maddeleri, bunları düzgün solüsyon içinde tutacak ve havaya, kirliliğe karşı koruyacak uygun kaplarda depolanacaktır. </w:t>
      </w:r>
    </w:p>
    <w:p w:rsidR="00000000" w:rsidDel="00000000" w:rsidP="00000000" w:rsidRDefault="00000000" w:rsidRPr="00000000" w14:paraId="000000BE">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6 aydan fazla bir süre depoda kalan katkı maddeleri, yeniden yapılan testler uygun çıkmadıkça kullanılmayacaktır. Bu şekilde yeniden yapılacak testlerin maliyetini YÜKLENİCİ üstlenecektir. Kabul edilmeyen maddeler derhal işyerinden kaldırılacaktır.</w:t>
      </w:r>
    </w:p>
    <w:p w:rsidR="00000000" w:rsidDel="00000000" w:rsidP="00000000" w:rsidRDefault="00000000" w:rsidRPr="00000000" w14:paraId="000000BF">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C0">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C1">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C2">
      <w:pPr>
        <w:tabs>
          <w:tab w:val="left" w:leader="none" w:pos="1980"/>
        </w:tabs>
        <w:spacing w:after="6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C3">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 Ekipman</w:t>
      </w:r>
    </w:p>
    <w:p w:rsidR="00000000" w:rsidDel="00000000" w:rsidP="00000000" w:rsidRDefault="00000000" w:rsidRPr="00000000" w14:paraId="000000C4">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04.5.1. Genel</w:t>
      </w:r>
    </w:p>
    <w:p w:rsidR="00000000" w:rsidDel="00000000" w:rsidP="00000000" w:rsidRDefault="00000000" w:rsidRPr="00000000" w14:paraId="000000C5">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Tesis ve ekipman gerek şartnamenin, gerekse inşaat programının şartlarını karşılamaya yeterli olacaktır. Beton imalât tesisleri ve ekipmanı ile ilgili özel şartlar aşağıda tanımlanmıştır.</w:t>
      </w:r>
    </w:p>
    <w:p w:rsidR="00000000" w:rsidDel="00000000" w:rsidP="00000000" w:rsidRDefault="00000000" w:rsidRPr="00000000" w14:paraId="000000C6">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04.5.2. Agrega Üretim Tesisi </w:t>
      </w:r>
    </w:p>
    <w:p w:rsidR="00000000" w:rsidDel="00000000" w:rsidP="00000000" w:rsidRDefault="00000000" w:rsidRPr="00000000" w14:paraId="000000C7">
      <w:pPr>
        <w:tabs>
          <w:tab w:val="left" w:leader="none" w:pos="1980"/>
        </w:tabs>
        <w:spacing w:before="60" w:lineRule="auto"/>
        <w:ind w:left="1980" w:firstLine="0"/>
        <w:jc w:val="both"/>
        <w:rPr>
          <w:sz w:val="20"/>
          <w:szCs w:val="20"/>
        </w:rPr>
      </w:pPr>
      <w:r w:rsidDel="00000000" w:rsidR="00000000" w:rsidRPr="00000000">
        <w:rPr>
          <w:sz w:val="20"/>
          <w:szCs w:val="20"/>
          <w:rtl w:val="0"/>
        </w:rPr>
        <w:t xml:space="preserve">YÜKLENİCİ gerekli agregayı mevcut agrega üretim tesislerinden temin edecektir. </w:t>
      </w:r>
    </w:p>
    <w:p w:rsidR="00000000" w:rsidDel="00000000" w:rsidP="00000000" w:rsidRDefault="00000000" w:rsidRPr="00000000" w14:paraId="000000C8">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04.5.3. Beton Santrali </w:t>
      </w:r>
    </w:p>
    <w:p w:rsidR="00000000" w:rsidDel="00000000" w:rsidP="00000000" w:rsidRDefault="00000000" w:rsidRPr="00000000" w14:paraId="000000C9">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YÜKLENİCİ, modern ve güvenilir, otomatik, birbirine bağlı, bilgisayar kontrollü beton santrali veya santrallerini sağlayacaktır. Tesise giren tüm katı malzemeler, ağırlıkça ölçülecektir. Sıvı malzemeler, ağırlıkça veya hacim olarak ölçülebilir. Her tip beton, tartı ekipmanı ile birlikte yer alan sabit mikserlerde tek komutla karıştırılacaktır. Tesisin toplam üretim kapasitesi, pik beton ihtiyacını karşılamaya yeterli olacaktır. Beton santrali, çimento, Trus/Uçucu Kül/Puzolan, su, buz, ince agrega, iri agrega, hava katkısı ve suyu azaltıcı, priz geciktirici katkı maddelerinin ayrı ayrı ölçülmesi için gerekli düzenekleri içerecektir. </w:t>
      </w:r>
    </w:p>
    <w:p w:rsidR="00000000" w:rsidDel="00000000" w:rsidP="00000000" w:rsidRDefault="00000000" w:rsidRPr="00000000" w14:paraId="000000CA">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YÜKLENİCİ, beton santralının siparişinden önce, kullanılması düşünülen ekipmanın genel tesis yerleşimini gösteren projelerini ve genel tariflerini İŞVEREN’ in onayına sunacaktır. Bununla birlikte, montajın tamamlanmasından sonra ekipmanın işletmesi ve performansı, bu Şartname’de öngörülen herhangi bir koşul veya şartı hükümsüz kılmayacak ya da değiştirmeyecektir. </w:t>
      </w:r>
    </w:p>
    <w:p w:rsidR="00000000" w:rsidDel="00000000" w:rsidP="00000000" w:rsidRDefault="00000000" w:rsidRPr="00000000" w14:paraId="000000CB">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Agregalar, her birinin ayrı ölçeği olan ayrı kantarlarda veya kümülatif olarak tek bir kantarda tartılacaktır. Tartı hunisi, malzemenin uygun şekilde ilavesine veya kaldırılmasına imkân verecek şekilde tertiplenecektir. Agrega tartı ekipmanı, malzeme santral mikserine yüklendikçe agreganın çimento ve Trus/Uçucu Kül/Puzolanlı malzeme ile harmanlanmasını ve karışımını temin etmek üzere, boşaltım sırası ve zamanlaması kontrol edilebilecek şekilde kurulacak ve düzenlenecektir. Bu, silo boşaltma kapaklarına müdahale edilerek sağlanacaktır. </w:t>
      </w:r>
    </w:p>
    <w:p w:rsidR="00000000" w:rsidDel="00000000" w:rsidP="00000000" w:rsidRDefault="00000000" w:rsidRPr="00000000" w14:paraId="000000CC">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Kum silosundaki su içeriğini göstermek üzere, onaylanmış bir elektrik rezistans cihazı konulacaktır. Elektrotlar, silo boşaltma kapaklarına 300 mm mesafeye kadar uzanacaktır. İzleme aleti, tesis operatörünün açıkça görebileceği bir yere konacaktır. Santralın kontrol mekanizması, agreganın değişik su içeriklerini ve beton karışım oranlarındaki önemli değişiklikleri kolaylıkla ayarlayabilecek kapasitede olacaktır. </w:t>
      </w:r>
    </w:p>
    <w:p w:rsidR="00000000" w:rsidDel="00000000" w:rsidP="00000000" w:rsidRDefault="00000000" w:rsidRPr="00000000" w14:paraId="000000CD">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Ölçekler, operatör tarafından tam olarak görülecektir. Titreşimler karıştırma sırasında ölçekleri etkileyebilecek kadar şiddetli ise, santralın taşıma sisteminden farklı bir yapıya bağımsız olarak tutturulacaktır. </w:t>
      </w:r>
    </w:p>
    <w:p w:rsidR="00000000" w:rsidDel="00000000" w:rsidP="00000000" w:rsidRDefault="00000000" w:rsidRPr="00000000" w14:paraId="000000CE">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Ölçekler, yaysız göstergeli tip veya çok kollu tip olabilir. Göstergeli tip kullanılırsa, gösterge, platformdan kolaylıkla okunabilecek boyutta olmalı ve buna göre yerleştirilmelidir. Çok kollu tip kullanılırsa, ölçeklerin, fazla veya eksik ağırlığı operatöre kolaylıkla gösterecek bir göstergesi olacaktır. Gösterge, her bir kiriş tarafından tartılacak olan son 150 kg ağırlığın eklenmesiyle dahi çalışacak şekilde</w:t>
      </w:r>
      <w:r w:rsidDel="00000000" w:rsidR="00000000" w:rsidRPr="00000000">
        <w:rPr>
          <w:rtl w:val="0"/>
        </w:rPr>
        <w:t xml:space="preserve"> </w:t>
      </w:r>
      <w:r w:rsidDel="00000000" w:rsidR="00000000" w:rsidRPr="00000000">
        <w:rPr>
          <w:sz w:val="20"/>
          <w:szCs w:val="20"/>
          <w:rtl w:val="0"/>
        </w:rPr>
        <w:t xml:space="preserve">tasarlanacaktır. Gösterge ibresi, 70 kg fazla ağırlığa kadar çalışacak şekilde olacaktır. Ölçekler ve göstergeler, neme ve toza karşı korunacaktır. Her ölçeğin ara bölmesi, ölçeğin toplam kapasitesinin 1/500’ünden büyük olmayacaktır. </w:t>
      </w:r>
    </w:p>
    <w:p w:rsidR="00000000" w:rsidDel="00000000" w:rsidP="00000000" w:rsidRDefault="00000000" w:rsidRPr="00000000" w14:paraId="000000CF">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Tesiste, her katkı maddesinin tartılması için uygun aletler bulunacaktır. Katkı maddeleri, ince agrega, buz ya da su ile birlikte boşaltılabilirse de miksere girinceye kadar karışmalarına hiçbir durumda izin verilmeyecektir. Katkı maddelerinin tartılması için ekipman, ölçümün doğruluğunun düşey bir cam silindirden gözle anlaşılması amacıyla tasarlanacaktır. Aletin doldurma mekanizması, katkı maddesi miktarının değiştirilmesine imkân tanıyacak şekilde kolaylıkla ayarlanabilecektir. Katkı maddelerinin tartılması amaçlı ekipman, operatör tarafından tam olarak görünecek ve başka ölçme mekanizmaları ile bağlantılı olacaktır. </w:t>
      </w:r>
    </w:p>
    <w:p w:rsidR="00000000" w:rsidDel="00000000" w:rsidP="00000000" w:rsidRDefault="00000000" w:rsidRPr="00000000" w14:paraId="000000D0">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Bütün tartı ekipmanı, tartılar tümüyle boşalıncaya ve silo boşaltma kapakları ile vanalar kapatılıncaya kadar yeni bir karışım tartımı başlayamayacak; doğru ağırlıktaki malzemeler tartı hunileri içinde, ölçekler de dengede oluncaya kadar silo boşaltma kapakları açılamayacak, tüm malzemeler huniden bütünüyle boşaltılıncaya ve ölçek sıfırlanıncaya kadar boşaltma kapakları kapanmayacak şekilde bağlantılı olacaktır. Su silosunun doldurma ve boşaltma vanaları, başka tartı mekanizması ile birbirine kenetlenmiş olacaktır. Suyu miksere götüren boru, vana kapatıldığında sızıntı meydana gelmeyecek ve boru hemen drene olacak şekilde bir düzen içerecektir. </w:t>
      </w:r>
    </w:p>
    <w:p w:rsidR="00000000" w:rsidDel="00000000" w:rsidP="00000000" w:rsidRDefault="00000000" w:rsidRPr="00000000" w14:paraId="000000D1">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Her karışım hesabı için oranlar kolaylıkla ayarlanabilir olacak ve kuru yüzey şartlarındaki agrega ağırlıklarına dayandırılacaktır. Gerçek karışım ağırlıkları, agrega su içerikleri girdi olarak verildiğinde otomatik ayarlanacak ve agrega su içeriği değiştikçe sistem içinde kolaylıkla değiştirilecektir. Sistem, karışım yapılmış her miks dizayn içindeki karışım sayısı ve ölçüsü ile her vardiyada kullanılan her bir malzemenin kümülatif miktarını kayıtta tutacak ve çıktı olarak verecektir. </w:t>
      </w:r>
    </w:p>
    <w:p w:rsidR="00000000" w:rsidDel="00000000" w:rsidP="00000000" w:rsidRDefault="00000000" w:rsidRPr="00000000" w14:paraId="000000D2">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Bütün tartma ve karıştırma işleri, istendiğinde bilgisayar tarafından otomatik olarak işletilecektir. Kullanılan karışım hesabına dayandırılan gerekli karışım ağırlıklarını ve karıştırma tamamlandığında her malzemenin gerçek karışım ağırlıklarını ortaya koyan doğru bir gösterim, operatör tarafından tam olarak görülecektir. Sistem, bütün malzemeler tolerans içinde oluncaya kadar malzemeyi karıştırıcılardan boşaltmayacaktır. Basılı bir kayıt tutulacak ve bu kayıt, karışım hesabını, karıştırma zamanını, karışımın gideceği yeri, her karışım tarihini ve gün içindeki zamanını gösterecektir. Basılı doküman üç kopya halinde hazırlanacak ve her vardiyanın tamamlanmasından sonra orijinal kopya İŞVEREN’ e ait olacaktır. Çıktı, beton imalâtı sırasında İŞVEREN tarafından incelenmek üzere hemen ve kolaylıkla hazır bulundurulacak ve her karışım çıktısının bir kopyası, beton ile birlikte döküm sahasına götürülecektir. </w:t>
      </w:r>
    </w:p>
    <w:p w:rsidR="00000000" w:rsidDel="00000000" w:rsidP="00000000" w:rsidRDefault="00000000" w:rsidRPr="00000000" w14:paraId="000000D3">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Tesis operatörünün platformu kapalı, havalandırmalı, bütünüyle tozdan korunan, ses geçirmez olacak ve operatörün betonun karışım işlemini kolaylıkla izleyebileceği yerde bulunacaktır. </w:t>
      </w:r>
    </w:p>
    <w:p w:rsidR="00000000" w:rsidDel="00000000" w:rsidP="00000000" w:rsidRDefault="00000000" w:rsidRPr="00000000" w14:paraId="000000D4">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Tesis, düşey şaftlı paletli karıştırıcı ve bir boşaltma hunisi ile donatılmış olacaktır. Her mikser, agrega, çimento, Trus/Uçucu Kül/Puzolan, katkı maddeleri ve suyu (buz da dahil olmak üzere) renk ve kıvam bakımından düzgün bir karışım haline getirebilecek ve karışımı segregasyon olmadan boşaltabilecek kapasitede olacaktır. Mikserler, boş oluncaya kadar yüklenemeyecek ya da gereken karıştırma zamanı geçinceye kadar boşaltılamayacak şekilde beton santrali ile bağlantılı olacaktır. Minimum karıştırma süresi, ilk metreküp için 2 dakika, mikser kapasitesine ulaşılacak, ilave her bir metreküp için ise artı 20 saniye olacaktır. Karıştırma süresi, bütün katı maddeler mikserin içinde olduğunda başlayacaktır. Her mikserin üzerinde bulunan, karıştırma süresi için zamanlama cihazı, her karıştırma tamamlandığında tesis operatörüne açıkça duyulabilen sinyal veren bir zil veya başka uygun uyarı cihazı ile donatılacaktır. Karıştırma tesisi, uygun olmayan şekilde tartılan, karıştırılan veya mikserde çok uzun süre tutulan malzeme veya betonu kolaylıkla atacak bir düzene sahip olacaktır. </w:t>
      </w:r>
    </w:p>
    <w:p w:rsidR="00000000" w:rsidDel="00000000" w:rsidP="00000000" w:rsidRDefault="00000000" w:rsidRPr="00000000" w14:paraId="000000D5">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Boşaltma hunisi, betondan tipik numuneler almayı ve bunları çökme, birim ağırlık ve kıvam testleri için yere bırakmayı kolaylaştırmak üzere uygun bir cihazla teçhiz edilecektir. Numunelerin elde edilmesinde İŞVEREN’ e yardımı olacak gerekli bütün platformlar, aletler, ekipman ve personel, YÜKLENİCİ tarafından sağlanacaktır. </w:t>
      </w:r>
    </w:p>
    <w:p w:rsidR="00000000" w:rsidDel="00000000" w:rsidP="00000000" w:rsidRDefault="00000000" w:rsidRPr="00000000" w14:paraId="000000D6">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İŞVEREN, belirlenen veya onaylanan karıştırma süresine uygun olarak karıştırılan karışımın düzgünlüğünü tayin etmek üzere, ASTM C94’ e göre mikser performans testlerini yürütecektir. Mikser performans testleri karışım içinde betonun bileşimi ve kıvamında gerekli düzgünlüğün sağlanamadığını gösteriyorsa, İŞVEREN, karıştırma tesisinin onarımını veya tatminkâr sonuçlar alınıncaya kadar karıştırma süresini arttırmayı gerekli görebilir. Şayet yapılan onarımlar karıştırma tesisinin arızalarını ortadan kaldırmazsa ve karıştırma süresinde ihtiyaç duyulan artış imalâtın ilerleme durumunu etkilerse, İŞVEREN, arızalı karıştırma tesisinin hemen kaldırılmasını veya ilave mikser kapasitesinin sağlanmasını isteyebilir. </w:t>
      </w:r>
    </w:p>
    <w:p w:rsidR="00000000" w:rsidDel="00000000" w:rsidP="00000000" w:rsidRDefault="00000000" w:rsidRPr="00000000" w14:paraId="000000D7">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Mikser, sabit bir hız ile dönecek ve imalatçı tarafından öngörülen kapasitenin üzerinde yüklenmeyecektir. Uygun kıvamı korumak için su ilavesi gerektiren fazla çevirmeye izin verilmeyecektir. </w:t>
      </w:r>
    </w:p>
    <w:p w:rsidR="00000000" w:rsidDel="00000000" w:rsidP="00000000" w:rsidRDefault="00000000" w:rsidRPr="00000000" w14:paraId="000000D8">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Herhangi bir zamanda, herhangi bir mikserden yetersiz sonuçlar elde edilirse, onarılıncaya veya değiştirilinceye kadar kullanımı hemen durdurulacaktır. Mikserler her zaman temiz ve iyi çalışma şartlarında bulundurulacaktır. </w:t>
      </w:r>
    </w:p>
    <w:p w:rsidR="00000000" w:rsidDel="00000000" w:rsidP="00000000" w:rsidRDefault="00000000" w:rsidRPr="00000000" w14:paraId="000000D9">
      <w:pPr>
        <w:tabs>
          <w:tab w:val="left" w:leader="none" w:pos="1980"/>
        </w:tabs>
        <w:spacing w:before="60" w:lineRule="auto"/>
        <w:ind w:left="1985" w:firstLine="0"/>
        <w:jc w:val="both"/>
        <w:rPr>
          <w:sz w:val="20"/>
          <w:szCs w:val="20"/>
        </w:rPr>
      </w:pPr>
      <w:r w:rsidDel="00000000" w:rsidR="00000000" w:rsidRPr="00000000">
        <w:rPr>
          <w:sz w:val="20"/>
          <w:szCs w:val="20"/>
          <w:rtl w:val="0"/>
        </w:rPr>
        <w:t xml:space="preserve">Beton santralı, karıştırmaya başlamadan önce donmuş betondan veya çimentodan arındırılmış ve temiz olacaktır. Her tartı aleti, su ölçüm aleti ve katkı maddesi cihazı için kalibrasyonun doğruluğu, betonun Kalıcı İş’lere katılmak üzere ilk defa karıştırılmasından önce, deneme karışımlar yapılmadan, karıştırma tesisinin her bakımından veya ayarlanmasından sonra ve mutlaka ayda en az bir kere, İŞVEREN’ in önünde YÜKLENİCİ tarafından kontrol edilecektir.</w:t>
      </w:r>
    </w:p>
    <w:p w:rsidR="00000000" w:rsidDel="00000000" w:rsidP="00000000" w:rsidRDefault="00000000" w:rsidRPr="00000000" w14:paraId="000000DA">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04.5.4. Transmikserler</w:t>
      </w:r>
    </w:p>
    <w:p w:rsidR="00000000" w:rsidDel="00000000" w:rsidP="00000000" w:rsidRDefault="00000000" w:rsidRPr="00000000" w14:paraId="000000DB">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Transmikserler, beton içinde iken su ilavesini önlemek üzere Şartname koşullarına ve onaylanmış önlemlere uygun olarak, beton karışımının taşınması amacıyla kullanılabilir.</w:t>
      </w:r>
    </w:p>
    <w:p w:rsidR="00000000" w:rsidDel="00000000" w:rsidP="00000000" w:rsidRDefault="00000000" w:rsidRPr="00000000" w14:paraId="000000DC">
      <w:pPr>
        <w:tabs>
          <w:tab w:val="left" w:leader="none" w:pos="1980"/>
        </w:tabs>
        <w:spacing w:after="120" w:before="660" w:lineRule="auto"/>
        <w:ind w:left="1979" w:firstLine="0"/>
        <w:jc w:val="both"/>
        <w:rPr>
          <w:b w:val="1"/>
          <w:sz w:val="20"/>
          <w:szCs w:val="20"/>
        </w:rPr>
      </w:pPr>
      <w:r w:rsidDel="00000000" w:rsidR="00000000" w:rsidRPr="00000000">
        <w:rPr>
          <w:b w:val="1"/>
          <w:sz w:val="20"/>
          <w:szCs w:val="20"/>
          <w:rtl w:val="0"/>
        </w:rPr>
        <w:t xml:space="preserve">05.1. Beton Karışım Oranları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330200</wp:posOffset>
                </wp:positionV>
                <wp:extent cx="1057275" cy="892810"/>
                <wp:effectExtent b="0" l="0" r="0" t="0"/>
                <wp:wrapNone/>
                <wp:docPr id="71" name=""/>
                <a:graphic>
                  <a:graphicData uri="http://schemas.microsoft.com/office/word/2010/wordprocessingShape">
                    <wps:wsp>
                      <wps:cNvSpPr/>
                      <wps:cNvPr id="9" name="Shape 9"/>
                      <wps:spPr>
                        <a:xfrm>
                          <a:off x="4831650" y="3347883"/>
                          <a:ext cx="1028700" cy="86423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05</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BETONUN YAPIMI</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330200</wp:posOffset>
                </wp:positionV>
                <wp:extent cx="1057275" cy="892810"/>
                <wp:effectExtent b="0" l="0" r="0" t="0"/>
                <wp:wrapNone/>
                <wp:docPr id="71" name="image8.png"/>
                <a:graphic>
                  <a:graphicData uri="http://schemas.openxmlformats.org/drawingml/2006/picture">
                    <pic:pic>
                      <pic:nvPicPr>
                        <pic:cNvPr id="0" name="image8.png"/>
                        <pic:cNvPicPr preferRelativeResize="0"/>
                      </pic:nvPicPr>
                      <pic:blipFill>
                        <a:blip r:embed="rId18"/>
                        <a:srcRect/>
                        <a:stretch>
                          <a:fillRect/>
                        </a:stretch>
                      </pic:blipFill>
                      <pic:spPr>
                        <a:xfrm>
                          <a:off x="0" y="0"/>
                          <a:ext cx="1057275" cy="892810"/>
                        </a:xfrm>
                        <a:prstGeom prst="rect"/>
                        <a:ln/>
                      </pic:spPr>
                    </pic:pic>
                  </a:graphicData>
                </a:graphic>
              </wp:anchor>
            </w:drawing>
          </mc:Fallback>
        </mc:AlternateContent>
      </w:r>
    </w:p>
    <w:p w:rsidR="00000000" w:rsidDel="00000000" w:rsidP="00000000" w:rsidRDefault="00000000" w:rsidRPr="00000000" w14:paraId="000000DD">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Her beton dökümünde su dışında kullanılacak bütün malzeme oranları YÜKLENİCİ ve İŞVEREN’ in yürüteceği deney programları akabinde belirlenecektir. </w:t>
      </w:r>
    </w:p>
    <w:p w:rsidR="00000000" w:rsidDel="00000000" w:rsidP="00000000" w:rsidRDefault="00000000" w:rsidRPr="00000000" w14:paraId="000000DE">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Beton karışımları, aksi belirtilmedikçe, çimentolu malzemeler, su, ince ve iri agrega, suyu azaltıcı ve priz geciktirici katkı maddesi ile hava katkısından meydana gelecektir. Çimentolu malzemeler, tek başına çimentodan ya da çimento ve Trus/Uçucu Kül/Puzolanlı malzemeden meydana gelebilir.  </w:t>
      </w:r>
    </w:p>
    <w:p w:rsidR="00000000" w:rsidDel="00000000" w:rsidP="00000000" w:rsidRDefault="00000000" w:rsidRPr="00000000" w14:paraId="000000DF">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Karışım hesabı yapılırken, plastik işlenebilir bir karışım temin edilmesi baz alınacak, karışım döküm sırasında belirli şartlara uygun olacak, uygun kür yapılarak bu şartnamede öngörülen şartlar uyarınca dayanıklılığı, geçirgenliği ve dayanımı olan bir ürün elde edilecektir. Yüksek kalitede beton üretilmesi için bütün beton dökümlerinde, YÜKLENİCİ’ nin düşük slamplı karışımlar hazırlaması ve dökmesi gerekir. YÜKLENİCİ’ nin herhangi bir beton dökümünde daha kaliteli, daha dayanıklı beton üretimi ve de çok donatılı, sıkışık alanlarda döküm için çeşitli maksimum boyutta iri agrega içeren birkaç farklı beton karışımını hazırlaması gerekebilir. Karışımlar, yapısal tasarım gereğini karşılamak üzere ihtiyaçtan daha fazla çimentolu malzeme içermeyecektir. Trus/Uçucu Kül/Puzolanlı malzeme kullanımı, betonun direncini daha yavaş kazanımı ile sonuçlanacak ve YÜKLENİCİ kendi kalıplarının tasarımını ve kalıpların sökülmesi için programını yaparken bu konuya gereken önemi verecektir.  </w:t>
      </w:r>
    </w:p>
    <w:p w:rsidR="00000000" w:rsidDel="00000000" w:rsidP="00000000" w:rsidRDefault="00000000" w:rsidRPr="00000000" w14:paraId="000000E0">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Beton karışım malzemelerinin oranlarının tespitinde, fazla kumlu karışımları önlemek üzere ince agrega miktarının azaltılma olasılığı dışında genel olarak TS 802 veya ACI 211.1 izlenecektir. YÜKLENİCİ, karışıma giren her malzemenin miktarını belirlemek ve kontrol etmek için gerekli bütün ekipmanı ve tesisi sağlayacaktır. Oranlar çeşitli şartlara göre değiştirilecek, bu şekilde bir değişiklik gerektiğinde İŞVEREN tarafından YÜKLENİCİ’ ye talimat verilecektir.</w:t>
      </w:r>
    </w:p>
    <w:p w:rsidR="00000000" w:rsidDel="00000000" w:rsidP="00000000" w:rsidRDefault="00000000" w:rsidRPr="00000000" w14:paraId="000000E1">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Çeşitli beton karışımlarındaki çimentolu malzeme miktarı (her metreküp betonda çimento artı Trus/Uçucu Kül/Puzolanlı malzemenin toplam ağırlığı), yapı boyutlarına ve tipine, dayanıklılık şartlarına, agrega granülometresine ve yapısal şartlara bağlı olarak, 200 kg ile 550 kg arasında değişebilir. Beton sınıflarına göre minimum çimento miktarları, madde 9.05.2 Beton Kıvamı bölümünde yer alan tabloda verilmiştir. Trus/Uçucu Kül/Puzolanlı malzeme, toplam çimentolu malzemenin ağırlık olarak en fazla %40’ı oranında çimento yerine kullanılabilir. </w:t>
      </w:r>
    </w:p>
    <w:p w:rsidR="00000000" w:rsidDel="00000000" w:rsidP="00000000" w:rsidRDefault="00000000" w:rsidRPr="00000000" w14:paraId="000000E2">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Agrega, iri ve ince agrega karışımı olacaktır. Gerekli nominal maksimum boyutlu agrega ile granülometrisi iyi bir agrega karışımı üretmek üzere, iri agrega, belirlenen boyut aralıklarından bir veya daha fazlasını içerecektir. Kalıcı İşler’in çeşitli kısımlarında kullanılacak nominal maksimum boyutlu agrega, başka şekilde talimatlandırılmadıkça veya onaylanmadıkça, aşağıdaki şartlara uygun olacaktır:</w:t>
      </w:r>
    </w:p>
    <w:p w:rsidR="00000000" w:rsidDel="00000000" w:rsidP="00000000" w:rsidRDefault="00000000" w:rsidRPr="00000000" w14:paraId="000000E3">
      <w:pPr>
        <w:tabs>
          <w:tab w:val="left" w:leader="none" w:pos="1980"/>
        </w:tabs>
        <w:spacing w:after="60" w:before="60" w:lineRule="auto"/>
        <w:ind w:left="1979" w:firstLine="0"/>
        <w:jc w:val="both"/>
        <w:rPr>
          <w:b w:val="1"/>
          <w:sz w:val="20"/>
          <w:szCs w:val="20"/>
        </w:rPr>
      </w:pPr>
      <w:r w:rsidDel="00000000" w:rsidR="00000000" w:rsidRPr="00000000">
        <w:rPr>
          <w:b w:val="1"/>
          <w:sz w:val="20"/>
          <w:szCs w:val="20"/>
          <w:rtl w:val="0"/>
        </w:rPr>
        <w:t xml:space="preserve">Nominal Maksimum      </w:t>
      </w:r>
    </w:p>
    <w:p w:rsidR="00000000" w:rsidDel="00000000" w:rsidP="00000000" w:rsidRDefault="00000000" w:rsidRPr="00000000" w14:paraId="000000E4">
      <w:pPr>
        <w:tabs>
          <w:tab w:val="left" w:leader="none" w:pos="1980"/>
        </w:tabs>
        <w:spacing w:after="60" w:before="60" w:lineRule="auto"/>
        <w:ind w:left="1979" w:firstLine="0"/>
        <w:jc w:val="both"/>
        <w:rPr>
          <w:b w:val="1"/>
          <w:sz w:val="20"/>
          <w:szCs w:val="20"/>
        </w:rPr>
      </w:pPr>
      <w:r w:rsidDel="00000000" w:rsidR="00000000" w:rsidRPr="00000000">
        <w:rPr>
          <w:b w:val="1"/>
          <w:sz w:val="20"/>
          <w:szCs w:val="20"/>
          <w:rtl w:val="0"/>
        </w:rPr>
        <w:t xml:space="preserve">Agrega Boyutu            Genel Kullanım  </w:t>
      </w:r>
    </w:p>
    <w:p w:rsidR="00000000" w:rsidDel="00000000" w:rsidP="00000000" w:rsidRDefault="00000000" w:rsidRPr="00000000" w14:paraId="000000E5">
      <w:pPr>
        <w:tabs>
          <w:tab w:val="left" w:leader="none" w:pos="1980"/>
          <w:tab w:val="left" w:leader="none" w:pos="4140"/>
        </w:tabs>
        <w:spacing w:after="60" w:before="60" w:lineRule="auto"/>
        <w:ind w:left="4140" w:hanging="2160"/>
        <w:jc w:val="both"/>
        <w:rPr>
          <w:sz w:val="20"/>
          <w:szCs w:val="20"/>
        </w:rPr>
      </w:pPr>
      <w:r w:rsidDel="00000000" w:rsidR="00000000" w:rsidRPr="00000000">
        <w:rPr>
          <w:sz w:val="20"/>
          <w:szCs w:val="20"/>
          <w:rtl w:val="0"/>
        </w:rPr>
        <w:t xml:space="preserve">25 mm       </w:t>
        <w:tab/>
        <w:t xml:space="preserve">Kütle betonu ve betonarme duvarlar, döşemeler ve ayaklar (1,0 m kalınlıkta ve daha fazla) Duvarlar, kolonlar ve döşemeler ( 0,3 m ~ 1,0 m kalınlıkta) ,trapez kanal betonlarında ( 0,3 m kalınlıktan az)</w:t>
      </w:r>
    </w:p>
    <w:p w:rsidR="00000000" w:rsidDel="00000000" w:rsidP="00000000" w:rsidRDefault="00000000" w:rsidRPr="00000000" w14:paraId="000000E6">
      <w:pPr>
        <w:tabs>
          <w:tab w:val="left" w:leader="none" w:pos="2340"/>
          <w:tab w:val="left" w:leader="none" w:pos="4140"/>
        </w:tabs>
        <w:spacing w:after="60" w:before="60" w:lineRule="auto"/>
        <w:ind w:left="4140" w:hanging="2160"/>
        <w:jc w:val="both"/>
        <w:rPr>
          <w:sz w:val="20"/>
          <w:szCs w:val="20"/>
        </w:rPr>
      </w:pPr>
      <w:r w:rsidDel="00000000" w:rsidR="00000000" w:rsidRPr="00000000">
        <w:rPr>
          <w:sz w:val="20"/>
          <w:szCs w:val="20"/>
          <w:rtl w:val="0"/>
        </w:rPr>
        <w:t xml:space="preserve">    </w:t>
        <w:tab/>
        <w:t xml:space="preserve"> </w:t>
      </w:r>
    </w:p>
    <w:p w:rsidR="00000000" w:rsidDel="00000000" w:rsidP="00000000" w:rsidRDefault="00000000" w:rsidRPr="00000000" w14:paraId="000000E7">
      <w:pPr>
        <w:tabs>
          <w:tab w:val="left" w:leader="none" w:pos="2160"/>
          <w:tab w:val="left" w:leader="none" w:pos="4140"/>
        </w:tabs>
        <w:spacing w:after="60" w:before="60" w:lineRule="auto"/>
        <w:ind w:left="4140" w:hanging="2160"/>
        <w:jc w:val="both"/>
        <w:rPr>
          <w:sz w:val="20"/>
          <w:szCs w:val="20"/>
        </w:rPr>
      </w:pPr>
      <w:r w:rsidDel="00000000" w:rsidR="00000000" w:rsidRPr="00000000">
        <w:rPr>
          <w:sz w:val="20"/>
          <w:szCs w:val="20"/>
          <w:rtl w:val="0"/>
        </w:rPr>
        <w:t xml:space="preserve">19 mm      </w:t>
        <w:tab/>
        <w:t xml:space="preserve">İnce duvarlar, döşemeler ve kirişler, ağır donatılı beton, ön gerilmeli beton ve tesviye betonu</w:t>
      </w:r>
    </w:p>
    <w:p w:rsidR="00000000" w:rsidDel="00000000" w:rsidP="00000000" w:rsidRDefault="00000000" w:rsidRPr="00000000" w14:paraId="000000E8">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Nominal maksimum agrega boyutu, kalıp kenarları arasındaki en dar boyutun beşte birini, döşeme derinliğinin üçte birini, tekli donatı çubukları, donatı grupları veya sonradan gerilmeli kablo boruları arasındaki minimum net açıklığın dörtte üçünü hiçbir şekilde aşmayacaktır. </w:t>
      </w:r>
    </w:p>
    <w:p w:rsidR="00000000" w:rsidDel="00000000" w:rsidP="00000000" w:rsidRDefault="00000000" w:rsidRPr="00000000" w14:paraId="000000E9">
      <w:pPr>
        <w:tabs>
          <w:tab w:val="left" w:leader="none" w:pos="1980"/>
        </w:tabs>
        <w:spacing w:after="60" w:before="60" w:lineRule="auto"/>
        <w:ind w:left="1979" w:firstLine="0"/>
        <w:jc w:val="both"/>
        <w:rPr>
          <w:sz w:val="20"/>
          <w:szCs w:val="20"/>
        </w:rPr>
      </w:pPr>
      <w:r w:rsidDel="00000000" w:rsidR="00000000" w:rsidRPr="00000000">
        <w:rPr>
          <w:sz w:val="20"/>
          <w:szCs w:val="20"/>
          <w:rtl w:val="0"/>
        </w:rPr>
        <w:t xml:space="preserve">YÜKLENİCİ, döküm sırasında betonun ısısını öngörülen sıcaklıkta veya bu sıcaklığın altında tutmak için gerekli agrega ön soğutulması, karışım suyunun soğutulması ya da bunların bir arada uygulanması gibi etkin yöntemleri veya başka metotları sağlayacaktır. </w:t>
      </w:r>
    </w:p>
    <w:p w:rsidR="00000000" w:rsidDel="00000000" w:rsidP="00000000" w:rsidRDefault="00000000" w:rsidRPr="00000000" w14:paraId="000000EA">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05.2. Beton Kıvamı</w:t>
      </w:r>
    </w:p>
    <w:p w:rsidR="00000000" w:rsidDel="00000000" w:rsidP="00000000" w:rsidRDefault="00000000" w:rsidRPr="00000000" w14:paraId="000000EB">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Bütün beton karışımlarında kullanılan karıştırma suyunun miktarı, YÜKLENİCİ tarafından belirlenecektir. YÜKLENİCİ aşağıdaki tabloda, TS EN 206 daki esaslara göre, Dayanım Sınıfı, Çevre Etki Sınıfı, max su-çimento oranı ve slump sınıfları belirtilen  betonlar üretecektir:</w:t>
      </w:r>
    </w:p>
    <w:p w:rsidR="00000000" w:rsidDel="00000000" w:rsidP="00000000" w:rsidRDefault="00000000" w:rsidRPr="00000000" w14:paraId="000000E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Trapez betonlarında slump değeri kayar kalıplı beton döküme uygun olarak sahada ayarlanacaktır.</w:t>
      </w:r>
    </w:p>
    <w:p w:rsidR="00000000" w:rsidDel="00000000" w:rsidP="00000000" w:rsidRDefault="00000000" w:rsidRPr="00000000" w14:paraId="000000ED">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EE">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EF">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F0">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0F1">
      <w:pPr>
        <w:tabs>
          <w:tab w:val="left" w:leader="none" w:pos="1980"/>
        </w:tabs>
        <w:spacing w:before="60" w:lineRule="auto"/>
        <w:ind w:left="1979" w:firstLine="0"/>
        <w:jc w:val="both"/>
        <w:rPr>
          <w:sz w:val="20"/>
          <w:szCs w:val="20"/>
        </w:rPr>
      </w:pPr>
      <w:r w:rsidDel="00000000" w:rsidR="00000000" w:rsidRPr="00000000">
        <w:rPr>
          <w:rtl w:val="0"/>
        </w:rPr>
      </w:r>
    </w:p>
    <w:tbl>
      <w:tblPr>
        <w:tblStyle w:val="Table1"/>
        <w:tblW w:w="7518.0" w:type="dxa"/>
        <w:jc w:val="left"/>
        <w:tblInd w:w="1980.0" w:type="dxa"/>
        <w:tblBorders>
          <w:top w:color="000000" w:space="0" w:sz="4" w:val="single"/>
          <w:left w:color="000000" w:space="0" w:sz="4" w:val="single"/>
          <w:bottom w:color="000000" w:space="0" w:sz="4" w:val="single"/>
          <w:right w:color="000000" w:space="0" w:sz="4" w:val="single"/>
          <w:insideH w:color="000000" w:space="0" w:sz="8" w:val="single"/>
          <w:insideV w:color="000000" w:space="0" w:sz="8" w:val="single"/>
        </w:tblBorders>
        <w:tblLayout w:type="fixed"/>
        <w:tblLook w:val="0000"/>
      </w:tblPr>
      <w:tblGrid>
        <w:gridCol w:w="1052"/>
        <w:gridCol w:w="1074"/>
        <w:gridCol w:w="1396"/>
        <w:gridCol w:w="1567"/>
        <w:gridCol w:w="1137"/>
        <w:gridCol w:w="1292"/>
        <w:tblGridChange w:id="0">
          <w:tblGrid>
            <w:gridCol w:w="1052"/>
            <w:gridCol w:w="1074"/>
            <w:gridCol w:w="1396"/>
            <w:gridCol w:w="1567"/>
            <w:gridCol w:w="1137"/>
            <w:gridCol w:w="1292"/>
          </w:tblGrid>
        </w:tblGridChange>
      </w:tblGrid>
      <w:tr>
        <w:trPr>
          <w:cantSplit w:val="0"/>
          <w:trHeight w:val="568" w:hRule="atLeast"/>
          <w:tblHeader w:val="0"/>
        </w:trPr>
        <w:tc>
          <w:tcPr>
            <w:shd w:fill="auto" w:val="clear"/>
            <w:vAlign w:val="center"/>
          </w:tcPr>
          <w:bookmarkStart w:colFirst="0" w:colLast="0" w:name="bookmark=id.3znysh7" w:id="3"/>
          <w:bookmarkEnd w:id="3"/>
          <w:p w:rsidR="00000000" w:rsidDel="00000000" w:rsidP="00000000" w:rsidRDefault="00000000" w:rsidRPr="00000000" w14:paraId="000000F2">
            <w:pPr>
              <w:jc w:val="center"/>
              <w:rPr>
                <w:rFonts w:ascii="Arial" w:cs="Arial" w:eastAsia="Arial" w:hAnsi="Arial"/>
                <w:sz w:val="20"/>
                <w:szCs w:val="20"/>
              </w:rPr>
            </w:pPr>
            <w:bookmarkStart w:colFirst="0" w:colLast="0" w:name="_heading=h.2et92p0" w:id="4"/>
            <w:bookmarkEnd w:id="4"/>
            <w:r w:rsidDel="00000000" w:rsidR="00000000" w:rsidRPr="00000000">
              <w:rPr>
                <w:rFonts w:ascii="Arial" w:cs="Arial" w:eastAsia="Arial" w:hAnsi="Arial"/>
                <w:sz w:val="20"/>
                <w:szCs w:val="20"/>
                <w:rtl w:val="0"/>
              </w:rPr>
              <w:t xml:space="preserve">DAYANIM SINIFI</w:t>
            </w:r>
          </w:p>
        </w:tc>
        <w:tc>
          <w:tcPr>
            <w:shd w:fill="auto" w:val="clear"/>
            <w:vAlign w:val="center"/>
          </w:tcPr>
          <w:p w:rsidR="00000000" w:rsidDel="00000000" w:rsidP="00000000" w:rsidRDefault="00000000" w:rsidRPr="00000000" w14:paraId="000000F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MAX. DANE ÇAPI(mm)</w:t>
            </w:r>
          </w:p>
        </w:tc>
        <w:tc>
          <w:tcPr>
            <w:shd w:fill="auto" w:val="clear"/>
            <w:vAlign w:val="center"/>
          </w:tcPr>
          <w:p w:rsidR="00000000" w:rsidDel="00000000" w:rsidP="00000000" w:rsidRDefault="00000000" w:rsidRPr="00000000" w14:paraId="000000F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MAX. SU/ÇİMENTO ORANI</w:t>
            </w:r>
          </w:p>
        </w:tc>
        <w:tc>
          <w:tcPr>
            <w:shd w:fill="auto" w:val="clear"/>
            <w:vAlign w:val="center"/>
          </w:tcPr>
          <w:p w:rsidR="00000000" w:rsidDel="00000000" w:rsidP="00000000" w:rsidRDefault="00000000" w:rsidRPr="00000000" w14:paraId="000000F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EN AZ ÇİMENTO MİKTARI(kg)</w:t>
            </w:r>
          </w:p>
        </w:tc>
        <w:tc>
          <w:tcPr>
            <w:shd w:fill="auto" w:val="clear"/>
            <w:vAlign w:val="center"/>
          </w:tcPr>
          <w:p w:rsidR="00000000" w:rsidDel="00000000" w:rsidP="00000000" w:rsidRDefault="00000000" w:rsidRPr="00000000" w14:paraId="000000F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SLAMP SINIFI</w:t>
            </w:r>
          </w:p>
        </w:tc>
        <w:tc>
          <w:tcPr>
            <w:shd w:fill="auto" w:val="clear"/>
            <w:vAlign w:val="center"/>
          </w:tcPr>
          <w:p w:rsidR="00000000" w:rsidDel="00000000" w:rsidP="00000000" w:rsidRDefault="00000000" w:rsidRPr="00000000" w14:paraId="000000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TAZE BETON SICAKLIĞI (C)</w:t>
            </w:r>
          </w:p>
        </w:tc>
      </w:tr>
      <w:tr>
        <w:trPr>
          <w:cantSplit w:val="0"/>
          <w:trHeight w:val="976.953125" w:hRule="atLeast"/>
          <w:tblHeader w:val="0"/>
        </w:trPr>
        <w:tc>
          <w:tcPr>
            <w:shd w:fill="auto" w:val="clear"/>
            <w:vAlign w:val="center"/>
          </w:tcPr>
          <w:p w:rsidR="00000000" w:rsidDel="00000000" w:rsidP="00000000" w:rsidRDefault="00000000" w:rsidRPr="00000000" w14:paraId="000000F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C16/20 C30/37</w:t>
            </w:r>
          </w:p>
        </w:tc>
        <w:tc>
          <w:tcPr>
            <w:shd w:fill="auto" w:val="clear"/>
            <w:vAlign w:val="center"/>
          </w:tcPr>
          <w:p w:rsidR="00000000" w:rsidDel="00000000" w:rsidP="00000000" w:rsidRDefault="00000000" w:rsidRPr="00000000" w14:paraId="000000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25,4</w:t>
            </w:r>
          </w:p>
        </w:tc>
        <w:tc>
          <w:tcPr>
            <w:shd w:fill="auto" w:val="clear"/>
            <w:vAlign w:val="center"/>
          </w:tcPr>
          <w:p w:rsidR="00000000" w:rsidDel="00000000" w:rsidP="00000000" w:rsidRDefault="00000000" w:rsidRPr="00000000" w14:paraId="000000F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0,60</w:t>
            </w:r>
          </w:p>
        </w:tc>
        <w:tc>
          <w:tcPr>
            <w:shd w:fill="auto" w:val="clear"/>
            <w:vAlign w:val="center"/>
          </w:tcPr>
          <w:p w:rsidR="00000000" w:rsidDel="00000000" w:rsidP="00000000" w:rsidRDefault="00000000" w:rsidRPr="00000000" w14:paraId="000000FB">
            <w:pPr>
              <w:spacing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TEKNİK ŞART.GÖRE </w:t>
            </w:r>
          </w:p>
        </w:tc>
        <w:tc>
          <w:tcPr>
            <w:shd w:fill="auto" w:val="clear"/>
            <w:vAlign w:val="center"/>
          </w:tcPr>
          <w:p w:rsidR="00000000" w:rsidDel="00000000" w:rsidP="00000000" w:rsidRDefault="00000000" w:rsidRPr="00000000" w14:paraId="000000F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S2,S3</w:t>
            </w:r>
          </w:p>
        </w:tc>
        <w:tc>
          <w:tcPr>
            <w:shd w:fill="auto" w:val="clear"/>
            <w:vAlign w:val="center"/>
          </w:tcPr>
          <w:p w:rsidR="00000000" w:rsidDel="00000000" w:rsidP="00000000" w:rsidRDefault="00000000" w:rsidRPr="00000000" w14:paraId="000000F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10-30</w:t>
            </w:r>
          </w:p>
        </w:tc>
      </w:tr>
    </w:tbl>
    <w:p w:rsidR="00000000" w:rsidDel="00000000" w:rsidP="00000000" w:rsidRDefault="00000000" w:rsidRPr="00000000" w14:paraId="000000FE">
      <w:pPr>
        <w:tabs>
          <w:tab w:val="left" w:leader="none" w:pos="1980"/>
        </w:tabs>
        <w:spacing w:before="200" w:lineRule="auto"/>
        <w:ind w:left="1979" w:firstLine="0"/>
        <w:jc w:val="both"/>
        <w:rPr>
          <w:sz w:val="20"/>
          <w:szCs w:val="20"/>
        </w:rPr>
      </w:pPr>
      <w:r w:rsidDel="00000000" w:rsidR="00000000" w:rsidRPr="00000000">
        <w:rPr>
          <w:sz w:val="20"/>
          <w:szCs w:val="20"/>
          <w:rtl w:val="0"/>
        </w:rPr>
        <w:t xml:space="preserve">Kanal betonlarında %4 ile %8 arasında hava sürükleyici kullanılması planlanmaktadır. Deneylerle netleştirilecektir. Yüklenici hava aleti gerekli kontrolleri yapacaktır. Kanal betonunda slump değeri 3-5 cm olacaktır. Bütün betonlarda su azaltıcı katkı kullanılması esastır.</w:t>
      </w:r>
    </w:p>
    <w:p w:rsidR="00000000" w:rsidDel="00000000" w:rsidP="00000000" w:rsidRDefault="00000000" w:rsidRPr="00000000" w14:paraId="000000FF">
      <w:pPr>
        <w:tabs>
          <w:tab w:val="left" w:leader="none" w:pos="1980"/>
        </w:tabs>
        <w:spacing w:before="200" w:lineRule="auto"/>
        <w:ind w:left="1979" w:firstLine="0"/>
        <w:jc w:val="both"/>
        <w:rPr>
          <w:sz w:val="20"/>
          <w:szCs w:val="20"/>
        </w:rPr>
      </w:pPr>
      <w:r w:rsidDel="00000000" w:rsidR="00000000" w:rsidRPr="00000000">
        <w:rPr>
          <w:sz w:val="20"/>
          <w:szCs w:val="20"/>
          <w:rtl w:val="0"/>
        </w:rPr>
        <w:t xml:space="preserve">İŞVEREN tarafından ölçülen çökme değeri red sınırına eşit veya daha büyük olan beton, İŞVEREN tarafından kabul edilmeyecektir. Betonun kıvamı karışımdan karışıma sabit olacaktır. YÜKLENİCİ, serbest su içeriğindeki veya agrega granülometrisindeki değişiklikleri dengelemek üzere, gerektiğinde karışımdan karışıma su miktarını değiştirecektir. Mikserde çok uzun süre tutulan betonun sertleşmesini veya döküm gecikmelerini telâfi etmek için su ilavesi yapılmayacaktır.</w:t>
      </w:r>
    </w:p>
    <w:p w:rsidR="00000000" w:rsidDel="00000000" w:rsidP="00000000" w:rsidRDefault="00000000" w:rsidRPr="00000000" w14:paraId="00000100">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Öngörülen işlenebilirlik sınırı, beton dökümü sırasında öngörülen vibrasyon ekipmanı ile kolaylıkla sıkıştırılabilmeyi de kapsayan gerekli beton özelliklerini sağlamak üzere seçilen çeşitli çökme değerlerinin izin verilen üst sınırıdır. Döküm yapılan ıslak veya taze betonun slamp değeri, öngörülen işlenebilirlik sınırından ortalama yaklaşık 10mm daha az olacaktır. İşlenebilirlik sınırı ile red sınırı arasındaki 25mm pay, zorunlu hallerde işlenebilirlik aralığını aşabilen karışımlar için tanınmıştır. İşlenebilirlik sınırını aşan, ancak, zorunlu hallerdeki slamp değeri aralığında bulunan beton karışımları, birbirini izleyen üç testin ortalaması işlenebilirlik sınırını 12mm den daha fazla geçen durumlarda kabul edilmeyecektir.</w:t>
      </w:r>
    </w:p>
    <w:p w:rsidR="00000000" w:rsidDel="00000000" w:rsidP="00000000" w:rsidRDefault="00000000" w:rsidRPr="00000000" w14:paraId="00000101">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05.3. Deneme Karışımlarına Ait Testler</w:t>
      </w:r>
    </w:p>
    <w:p w:rsidR="00000000" w:rsidDel="00000000" w:rsidP="00000000" w:rsidRDefault="00000000" w:rsidRPr="00000000" w14:paraId="00000102">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Beton karışım oranları belirlendikten sonra gerçek işte kullanılacak malzemeler, oranlar, çökme, karıştırma ve dökme ekipmanları ve yöntemlerle uyumlu bir şekilde beton tesisinde deneme karışımları hazırlanacaktır. Tatmin edici karışımlar bulununcaya kadar önceden belirlenmiş olan karışım oranlarında gerekli olan ayarlamalar yapılacaktır.</w:t>
      </w:r>
    </w:p>
    <w:p w:rsidR="00000000" w:rsidDel="00000000" w:rsidP="00000000" w:rsidRDefault="00000000" w:rsidRPr="00000000" w14:paraId="00000103">
      <w:pPr>
        <w:tabs>
          <w:tab w:val="left" w:leader="none" w:pos="1980"/>
        </w:tabs>
        <w:spacing w:before="60" w:lineRule="auto"/>
        <w:ind w:left="1979" w:firstLine="0"/>
        <w:jc w:val="both"/>
        <w:rPr>
          <w:sz w:val="20"/>
          <w:szCs w:val="20"/>
        </w:rPr>
      </w:pPr>
      <w:r w:rsidDel="00000000" w:rsidR="00000000" w:rsidRPr="00000000">
        <w:rPr>
          <w:sz w:val="20"/>
          <w:szCs w:val="20"/>
          <w:rtl w:val="0"/>
        </w:rPr>
        <w:tab/>
        <w:t xml:space="preserve">İŞVEREN tarafından onaylandığı takdirde deneme karışımları düşük kalitede beton gerektiren işlerde kullanılabilir.</w:t>
      </w:r>
    </w:p>
    <w:p w:rsidR="00000000" w:rsidDel="00000000" w:rsidP="00000000" w:rsidRDefault="00000000" w:rsidRPr="00000000" w14:paraId="00000104">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Test numunelerinin hazırlanmasında TS EN 12390-2 standardı gerekleri yerine getirilecektir. Karışım tasarımında belirtilen maksimum su miktarına sahip olan deneme karışımından 10 adet test silindiri dökülecektir. 2’ şer adet silindir 1’ inci ve 3’ üncü günlerde test edilecektir. 3 adet silindir, 7 günlük ortalama basınç dayanımını belirlemek için 7nci günde test edilecektir. Geri kalan üç silindir 28’ inci günde test edilecektir ve bu 3 silindirin ortalama basınç dayanımı belirtilen karakteristik dayanımdan en az %25 daha fazla olacak ve hiç biri belirlenenden daha az dayanımda olmayacaktır.</w:t>
      </w:r>
    </w:p>
    <w:p w:rsidR="00000000" w:rsidDel="00000000" w:rsidP="00000000" w:rsidRDefault="00000000" w:rsidRPr="00000000" w14:paraId="00000105">
      <w:pPr>
        <w:tabs>
          <w:tab w:val="left" w:leader="none" w:pos="1980"/>
        </w:tabs>
        <w:spacing w:before="60" w:lineRule="auto"/>
        <w:ind w:left="1979" w:firstLine="0"/>
        <w:jc w:val="both"/>
        <w:rPr>
          <w:sz w:val="20"/>
          <w:szCs w:val="20"/>
        </w:rPr>
      </w:pPr>
      <w:r w:rsidDel="00000000" w:rsidR="00000000" w:rsidRPr="00000000">
        <w:rPr>
          <w:sz w:val="20"/>
          <w:szCs w:val="20"/>
          <w:rtl w:val="0"/>
        </w:rPr>
        <w:tab/>
        <w:t xml:space="preserve">Beton silindirlerin boyutları aşağıdaki gibi olacaktır:</w:t>
      </w:r>
    </w:p>
    <w:p w:rsidR="00000000" w:rsidDel="00000000" w:rsidP="00000000" w:rsidRDefault="00000000" w:rsidRPr="00000000" w14:paraId="00000106">
      <w:pPr>
        <w:tabs>
          <w:tab w:val="left" w:leader="none" w:pos="1980"/>
        </w:tabs>
        <w:spacing w:before="60" w:lineRule="auto"/>
        <w:ind w:left="1979" w:firstLine="0"/>
        <w:jc w:val="both"/>
        <w:rPr>
          <w:sz w:val="20"/>
          <w:szCs w:val="20"/>
        </w:rPr>
      </w:pPr>
      <w:r w:rsidDel="00000000" w:rsidR="00000000" w:rsidRPr="00000000">
        <w:rPr>
          <w:sz w:val="20"/>
          <w:szCs w:val="20"/>
          <w:rtl w:val="0"/>
        </w:rPr>
        <w:tab/>
        <w:t xml:space="preserve">Beton Numunesi Silindir Boyutları</w:t>
      </w:r>
    </w:p>
    <w:tbl>
      <w:tblPr>
        <w:tblStyle w:val="Table2"/>
        <w:tblW w:w="6804.0" w:type="dxa"/>
        <w:jc w:val="left"/>
        <w:tblInd w:w="19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5"/>
        <w:gridCol w:w="2047"/>
        <w:gridCol w:w="2552"/>
        <w:tblGridChange w:id="0">
          <w:tblGrid>
            <w:gridCol w:w="2205"/>
            <w:gridCol w:w="2047"/>
            <w:gridCol w:w="2552"/>
          </w:tblGrid>
        </w:tblGridChange>
      </w:tblGrid>
      <w:tr>
        <w:trPr>
          <w:cantSplit w:val="0"/>
          <w:tblHeader w:val="0"/>
        </w:trPr>
        <w:tc>
          <w:tcPr>
            <w:shd w:fill="auto" w:val="clear"/>
          </w:tcPr>
          <w:p w:rsidR="00000000" w:rsidDel="00000000" w:rsidP="00000000" w:rsidRDefault="00000000" w:rsidRPr="00000000" w14:paraId="00000107">
            <w:pPr>
              <w:jc w:val="center"/>
              <w:rPr>
                <w:b w:val="1"/>
              </w:rPr>
            </w:pPr>
            <w:r w:rsidDel="00000000" w:rsidR="00000000" w:rsidRPr="00000000">
              <w:rPr>
                <w:b w:val="1"/>
                <w:rtl w:val="0"/>
              </w:rPr>
              <w:t xml:space="preserve">Agrega En Büyük Anma Boyutu (mm)</w:t>
            </w:r>
          </w:p>
        </w:tc>
        <w:tc>
          <w:tcPr>
            <w:shd w:fill="auto" w:val="clear"/>
          </w:tcPr>
          <w:p w:rsidR="00000000" w:rsidDel="00000000" w:rsidP="00000000" w:rsidRDefault="00000000" w:rsidRPr="00000000" w14:paraId="00000108">
            <w:pPr>
              <w:jc w:val="center"/>
              <w:rPr>
                <w:b w:val="1"/>
              </w:rPr>
            </w:pPr>
            <w:r w:rsidDel="00000000" w:rsidR="00000000" w:rsidRPr="00000000">
              <w:rPr>
                <w:b w:val="1"/>
                <w:rtl w:val="0"/>
              </w:rPr>
              <w:t xml:space="preserve">Silindir Çapı (mm)</w:t>
            </w:r>
          </w:p>
        </w:tc>
        <w:tc>
          <w:tcPr>
            <w:shd w:fill="auto" w:val="clear"/>
          </w:tcPr>
          <w:p w:rsidR="00000000" w:rsidDel="00000000" w:rsidP="00000000" w:rsidRDefault="00000000" w:rsidRPr="00000000" w14:paraId="00000109">
            <w:pPr>
              <w:jc w:val="center"/>
              <w:rPr>
                <w:b w:val="1"/>
              </w:rPr>
            </w:pPr>
            <w:r w:rsidDel="00000000" w:rsidR="00000000" w:rsidRPr="00000000">
              <w:rPr>
                <w:b w:val="1"/>
                <w:rtl w:val="0"/>
              </w:rPr>
              <w:t xml:space="preserve">Silindir Yüksekliği (mm)</w:t>
            </w:r>
          </w:p>
        </w:tc>
      </w:tr>
      <w:tr>
        <w:trPr>
          <w:cantSplit w:val="0"/>
          <w:tblHeader w:val="0"/>
        </w:trPr>
        <w:tc>
          <w:tcPr>
            <w:shd w:fill="auto" w:val="clear"/>
          </w:tcPr>
          <w:p w:rsidR="00000000" w:rsidDel="00000000" w:rsidP="00000000" w:rsidRDefault="00000000" w:rsidRPr="00000000" w14:paraId="0000010A">
            <w:pPr>
              <w:spacing w:line="360" w:lineRule="auto"/>
              <w:jc w:val="center"/>
              <w:rPr/>
            </w:pPr>
            <w:r w:rsidDel="00000000" w:rsidR="00000000" w:rsidRPr="00000000">
              <w:rPr>
                <w:rtl w:val="0"/>
              </w:rPr>
              <w:t xml:space="preserve">30</w:t>
            </w:r>
          </w:p>
        </w:tc>
        <w:tc>
          <w:tcPr>
            <w:shd w:fill="auto" w:val="clear"/>
          </w:tcPr>
          <w:p w:rsidR="00000000" w:rsidDel="00000000" w:rsidP="00000000" w:rsidRDefault="00000000" w:rsidRPr="00000000" w14:paraId="0000010B">
            <w:pPr>
              <w:spacing w:line="360" w:lineRule="auto"/>
              <w:jc w:val="center"/>
              <w:rPr/>
            </w:pPr>
            <w:r w:rsidDel="00000000" w:rsidR="00000000" w:rsidRPr="00000000">
              <w:rPr>
                <w:rtl w:val="0"/>
              </w:rPr>
              <w:t xml:space="preserve">150</w:t>
            </w:r>
          </w:p>
        </w:tc>
        <w:tc>
          <w:tcPr>
            <w:shd w:fill="auto" w:val="clear"/>
          </w:tcPr>
          <w:p w:rsidR="00000000" w:rsidDel="00000000" w:rsidP="00000000" w:rsidRDefault="00000000" w:rsidRPr="00000000" w14:paraId="0000010C">
            <w:pPr>
              <w:spacing w:line="360" w:lineRule="auto"/>
              <w:jc w:val="center"/>
              <w:rPr/>
            </w:pPr>
            <w:r w:rsidDel="00000000" w:rsidR="00000000" w:rsidRPr="00000000">
              <w:rPr>
                <w:rtl w:val="0"/>
              </w:rPr>
              <w:t xml:space="preserve">300</w:t>
            </w:r>
          </w:p>
        </w:tc>
      </w:tr>
      <w:tr>
        <w:trPr>
          <w:cantSplit w:val="0"/>
          <w:tblHeader w:val="0"/>
        </w:trPr>
        <w:tc>
          <w:tcPr>
            <w:shd w:fill="auto" w:val="clear"/>
          </w:tcPr>
          <w:p w:rsidR="00000000" w:rsidDel="00000000" w:rsidP="00000000" w:rsidRDefault="00000000" w:rsidRPr="00000000" w14:paraId="0000010D">
            <w:pPr>
              <w:spacing w:line="360" w:lineRule="auto"/>
              <w:jc w:val="center"/>
              <w:rPr/>
            </w:pPr>
            <w:r w:rsidDel="00000000" w:rsidR="00000000" w:rsidRPr="00000000">
              <w:rPr>
                <w:rtl w:val="0"/>
              </w:rPr>
              <w:t xml:space="preserve">60</w:t>
            </w:r>
          </w:p>
        </w:tc>
        <w:tc>
          <w:tcPr>
            <w:shd w:fill="auto" w:val="clear"/>
          </w:tcPr>
          <w:p w:rsidR="00000000" w:rsidDel="00000000" w:rsidP="00000000" w:rsidRDefault="00000000" w:rsidRPr="00000000" w14:paraId="0000010E">
            <w:pPr>
              <w:spacing w:line="360" w:lineRule="auto"/>
              <w:jc w:val="center"/>
              <w:rPr/>
            </w:pPr>
            <w:r w:rsidDel="00000000" w:rsidR="00000000" w:rsidRPr="00000000">
              <w:rPr>
                <w:rtl w:val="0"/>
              </w:rPr>
              <w:t xml:space="preserve">250</w:t>
            </w:r>
          </w:p>
        </w:tc>
        <w:tc>
          <w:tcPr>
            <w:shd w:fill="auto" w:val="clear"/>
          </w:tcPr>
          <w:p w:rsidR="00000000" w:rsidDel="00000000" w:rsidP="00000000" w:rsidRDefault="00000000" w:rsidRPr="00000000" w14:paraId="0000010F">
            <w:pPr>
              <w:spacing w:line="360" w:lineRule="auto"/>
              <w:jc w:val="center"/>
              <w:rPr/>
            </w:pPr>
            <w:r w:rsidDel="00000000" w:rsidR="00000000" w:rsidRPr="00000000">
              <w:rPr>
                <w:rtl w:val="0"/>
              </w:rPr>
              <w:t xml:space="preserve">500</w:t>
            </w:r>
          </w:p>
        </w:tc>
      </w:tr>
    </w:tbl>
    <w:p w:rsidR="00000000" w:rsidDel="00000000" w:rsidP="00000000" w:rsidRDefault="00000000" w:rsidRPr="00000000" w14:paraId="00000110">
      <w:pPr>
        <w:tabs>
          <w:tab w:val="left" w:leader="none" w:pos="1980"/>
        </w:tabs>
        <w:spacing w:before="200" w:lineRule="auto"/>
        <w:ind w:left="1979" w:firstLine="0"/>
        <w:jc w:val="both"/>
        <w:rPr>
          <w:sz w:val="20"/>
          <w:szCs w:val="20"/>
        </w:rPr>
      </w:pPr>
      <w:r w:rsidDel="00000000" w:rsidR="00000000" w:rsidRPr="00000000">
        <w:rPr>
          <w:sz w:val="20"/>
          <w:szCs w:val="20"/>
          <w:rtl w:val="0"/>
        </w:rPr>
        <w:t xml:space="preserve">Basınç dayanımı ve agrega en büyük anma boyutuna göre ifade edilen betonun </w:t>
        <w:tab/>
        <w:t xml:space="preserve">karışım </w:t>
        <w:tab/>
        <w:t xml:space="preserve">tasarımı test ölçütleri ile değerlendirilip kabul edilmedikçe beton dökümü gerçekleştirilmeyecektir. Eğer malzeme kaynaklarında veya uygulanan işlemlerde değişiklik oluşursa yeni deneme karışımları gerekecektir.</w:t>
      </w:r>
    </w:p>
    <w:p w:rsidR="00000000" w:rsidDel="00000000" w:rsidP="00000000" w:rsidRDefault="00000000" w:rsidRPr="00000000" w14:paraId="00000111">
      <w:pPr>
        <w:tabs>
          <w:tab w:val="left" w:leader="none" w:pos="1980"/>
        </w:tabs>
        <w:spacing w:before="120" w:lineRule="auto"/>
        <w:ind w:left="1979" w:firstLine="0"/>
        <w:jc w:val="both"/>
        <w:rPr>
          <w:sz w:val="20"/>
          <w:szCs w:val="20"/>
        </w:rPr>
      </w:pPr>
      <w:r w:rsidDel="00000000" w:rsidR="00000000" w:rsidRPr="00000000">
        <w:rPr>
          <w:sz w:val="20"/>
          <w:szCs w:val="20"/>
          <w:rtl w:val="0"/>
        </w:rPr>
        <w:tab/>
        <w:t xml:space="preserve">İŞVEREN, ayrıca, bir set numunenin elde edildiği taze beton örneklerinin hava miktarı ve yoğunluğunu da belirleyecektir.</w:t>
      </w:r>
    </w:p>
    <w:p w:rsidR="00000000" w:rsidDel="00000000" w:rsidP="00000000" w:rsidRDefault="00000000" w:rsidRPr="00000000" w14:paraId="00000112">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05.4. Betondan Numune Alınması ve Test Yapılması</w:t>
      </w:r>
    </w:p>
    <w:p w:rsidR="00000000" w:rsidDel="00000000" w:rsidP="00000000" w:rsidRDefault="00000000" w:rsidRPr="00000000" w14:paraId="00000113">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Beton üretimi sırasında, betonun öngörülen şartlar ile uygunluğu, İŞVEREN tarafından düzenli olarak test edilecektir. </w:t>
      </w:r>
    </w:p>
    <w:p w:rsidR="00000000" w:rsidDel="00000000" w:rsidP="00000000" w:rsidRDefault="00000000" w:rsidRPr="00000000" w14:paraId="00000114">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İşlerin devamı sırasında genel olarak dökülen her beton sınıfı için deney programına uygun olarak 9 adet deney silindiri alınacaktır. Beton silindirlerin döküm boyutları yukarıda verilmiştir.</w:t>
      </w:r>
    </w:p>
    <w:p w:rsidR="00000000" w:rsidDel="00000000" w:rsidP="00000000" w:rsidRDefault="00000000" w:rsidRPr="00000000" w14:paraId="00000115">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Numunelerin TS 3323 ve ASTM C-31 Standardı gerekliliklerine uygun olarak bakımı yapılacaktır. Numunelerin bakımı arazi şartlarında yapılacaktır, eğer hava sıcaklığının 4°C’ nin altına düşme olasılığı varsa numunelerin bakımı laboratuar şartlarında yapılacaktır. Silindir numuneler TS EN 12390-2 esaslarına göre alınıp deney anına kadar bakımı yapılacak ve TS EN 12390-3 veya ASTM C 39 Standartlarının şartlarına uygun olarak basınç dayanım tayini deneyine tabi tutulacaktır. </w:t>
      </w:r>
    </w:p>
    <w:p w:rsidR="00000000" w:rsidDel="00000000" w:rsidP="00000000" w:rsidRDefault="00000000" w:rsidRPr="00000000" w14:paraId="00000116">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Test numunelerinin basınç dayanımı, dayanımdaki gelişmelerin ve ulaşılan kalite kontrolü derecesinin kapsamlı ve geçmişe dönük bir kaydını çıkarmak üzere, İŞVEREN tarafından test edilecektir.</w:t>
      </w:r>
    </w:p>
    <w:p w:rsidR="00000000" w:rsidDel="00000000" w:rsidP="00000000" w:rsidRDefault="00000000" w:rsidRPr="00000000" w14:paraId="00000117">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38 mm den büyük agrega daneleri içeren beton numuneleri, çökme testini yapmadan veya 150mm x 300mm boyutunda silindirik basınç test numunelerini dökmeden bu tür daneleri kaldırmak üzere ıslak elenecektir.</w:t>
      </w:r>
    </w:p>
    <w:p w:rsidR="00000000" w:rsidDel="00000000" w:rsidP="00000000" w:rsidRDefault="00000000" w:rsidRPr="00000000" w14:paraId="00000118">
      <w:pPr>
        <w:tabs>
          <w:tab w:val="left" w:leader="none" w:pos="1980"/>
        </w:tabs>
        <w:spacing w:before="60" w:lineRule="auto"/>
        <w:ind w:left="1979" w:firstLine="0"/>
        <w:jc w:val="both"/>
        <w:rPr>
          <w:sz w:val="20"/>
          <w:szCs w:val="20"/>
        </w:rPr>
      </w:pPr>
      <w:r w:rsidDel="00000000" w:rsidR="00000000" w:rsidRPr="00000000">
        <w:rPr>
          <w:sz w:val="20"/>
          <w:szCs w:val="20"/>
          <w:rtl w:val="0"/>
        </w:rPr>
        <w:tab/>
        <w:t xml:space="preserve">Deney için kalıplara dökülen beton iyice prizini tamamlamadan oynatılmayacak ve dökümü izleyen 24 saatlik zaman diliminde taşınmayacaktır.</w:t>
      </w:r>
    </w:p>
    <w:p w:rsidR="00000000" w:rsidDel="00000000" w:rsidP="00000000" w:rsidRDefault="00000000" w:rsidRPr="00000000" w14:paraId="00000119">
      <w:pPr>
        <w:tabs>
          <w:tab w:val="left" w:leader="none" w:pos="1980"/>
        </w:tabs>
        <w:spacing w:after="120" w:before="60" w:lineRule="auto"/>
        <w:ind w:left="1979" w:firstLine="0"/>
        <w:jc w:val="both"/>
        <w:rPr>
          <w:sz w:val="20"/>
          <w:szCs w:val="20"/>
        </w:rPr>
      </w:pPr>
      <w:r w:rsidDel="00000000" w:rsidR="00000000" w:rsidRPr="00000000">
        <w:rPr>
          <w:sz w:val="20"/>
          <w:szCs w:val="20"/>
          <w:rtl w:val="0"/>
        </w:rPr>
        <w:tab/>
        <w:t xml:space="preserve">Alınacak beton test silindirlerinin minimum adedi aşağıda verilmiştir:</w:t>
      </w:r>
    </w:p>
    <w:p w:rsidR="00000000" w:rsidDel="00000000" w:rsidP="00000000" w:rsidRDefault="00000000" w:rsidRPr="00000000" w14:paraId="0000011A">
      <w:pPr>
        <w:tabs>
          <w:tab w:val="left" w:leader="none" w:pos="1980"/>
        </w:tabs>
        <w:spacing w:after="120"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11B">
      <w:pPr>
        <w:tabs>
          <w:tab w:val="left" w:leader="none" w:pos="1980"/>
        </w:tabs>
        <w:spacing w:after="120" w:before="60" w:lineRule="auto"/>
        <w:ind w:left="1979" w:firstLine="0"/>
        <w:jc w:val="both"/>
        <w:rPr>
          <w:sz w:val="20"/>
          <w:szCs w:val="20"/>
        </w:rPr>
      </w:pPr>
      <w:r w:rsidDel="00000000" w:rsidR="00000000" w:rsidRPr="00000000">
        <w:rPr>
          <w:rtl w:val="0"/>
        </w:rPr>
      </w:r>
    </w:p>
    <w:tbl>
      <w:tblPr>
        <w:tblStyle w:val="Table3"/>
        <w:tblW w:w="6999.0" w:type="dxa"/>
        <w:jc w:val="left"/>
        <w:tblInd w:w="197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1059"/>
        <w:gridCol w:w="1148"/>
        <w:gridCol w:w="1372"/>
        <w:gridCol w:w="1440"/>
        <w:tblGridChange w:id="0">
          <w:tblGrid>
            <w:gridCol w:w="1980"/>
            <w:gridCol w:w="1059"/>
            <w:gridCol w:w="1148"/>
            <w:gridCol w:w="1372"/>
            <w:gridCol w:w="1440"/>
          </w:tblGrid>
        </w:tblGridChange>
      </w:tblGrid>
      <w:tr>
        <w:trPr>
          <w:cantSplit w:val="0"/>
          <w:trHeight w:val="345" w:hRule="atLeast"/>
          <w:tblHeader w:val="0"/>
        </w:trPr>
        <w:tc>
          <w:tcPr>
            <w:vMerge w:val="restart"/>
            <w:shd w:fill="auto" w:val="clear"/>
            <w:vAlign w:val="center"/>
          </w:tcPr>
          <w:p w:rsidR="00000000" w:rsidDel="00000000" w:rsidP="00000000" w:rsidRDefault="00000000" w:rsidRPr="00000000" w14:paraId="0000011C">
            <w:pPr>
              <w:jc w:val="center"/>
              <w:rPr>
                <w:b w:val="1"/>
              </w:rPr>
            </w:pPr>
            <w:r w:rsidDel="00000000" w:rsidR="00000000" w:rsidRPr="00000000">
              <w:rPr>
                <w:b w:val="1"/>
                <w:rtl w:val="0"/>
              </w:rPr>
              <w:t xml:space="preserve">Bir Günde Dökülen Her Beton Sınıfı İçin</w:t>
            </w:r>
          </w:p>
        </w:tc>
        <w:tc>
          <w:tcPr>
            <w:vMerge w:val="restart"/>
            <w:shd w:fill="auto" w:val="clear"/>
            <w:vAlign w:val="center"/>
          </w:tcPr>
          <w:p w:rsidR="00000000" w:rsidDel="00000000" w:rsidP="00000000" w:rsidRDefault="00000000" w:rsidRPr="00000000" w14:paraId="0000011D">
            <w:pPr>
              <w:jc w:val="center"/>
              <w:rPr>
                <w:b w:val="1"/>
              </w:rPr>
            </w:pPr>
            <w:r w:rsidDel="00000000" w:rsidR="00000000" w:rsidRPr="00000000">
              <w:rPr>
                <w:b w:val="1"/>
                <w:rtl w:val="0"/>
              </w:rPr>
              <w:t xml:space="preserve">Minimum Silindir Adeti</w:t>
            </w:r>
          </w:p>
        </w:tc>
        <w:tc>
          <w:tcPr>
            <w:gridSpan w:val="3"/>
            <w:shd w:fill="auto" w:val="clear"/>
            <w:vAlign w:val="center"/>
          </w:tcPr>
          <w:p w:rsidR="00000000" w:rsidDel="00000000" w:rsidP="00000000" w:rsidRDefault="00000000" w:rsidRPr="00000000" w14:paraId="0000011E">
            <w:pPr>
              <w:jc w:val="center"/>
              <w:rPr>
                <w:b w:val="1"/>
              </w:rPr>
            </w:pPr>
            <w:r w:rsidDel="00000000" w:rsidR="00000000" w:rsidRPr="00000000">
              <w:rPr>
                <w:b w:val="1"/>
                <w:rtl w:val="0"/>
              </w:rPr>
              <w:t xml:space="preserve">Basınç Dayanım Deneyi</w:t>
            </w:r>
          </w:p>
        </w:tc>
      </w:tr>
      <w:tr>
        <w:trPr>
          <w:cantSplit w:val="0"/>
          <w:trHeight w:val="345" w:hRule="atLeast"/>
          <w:tblHeader w:val="0"/>
        </w:trPr>
        <w:tc>
          <w:tcPr>
            <w:vMerge w:val="continue"/>
            <w:shd w:fill="auto" w:val="clear"/>
            <w:vAlign w:val="cente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vAlign w:val="center"/>
          </w:tcPr>
          <w:p w:rsidR="00000000" w:rsidDel="00000000" w:rsidP="00000000" w:rsidRDefault="00000000" w:rsidRPr="00000000" w14:paraId="00000123">
            <w:pPr>
              <w:jc w:val="center"/>
              <w:rPr/>
            </w:pPr>
            <w:r w:rsidDel="00000000" w:rsidR="00000000" w:rsidRPr="00000000">
              <w:rPr>
                <w:rtl w:val="0"/>
              </w:rPr>
              <w:t xml:space="preserve">7 Gün</w:t>
            </w:r>
          </w:p>
        </w:tc>
        <w:tc>
          <w:tcPr>
            <w:shd w:fill="auto" w:val="clear"/>
            <w:vAlign w:val="center"/>
          </w:tcPr>
          <w:p w:rsidR="00000000" w:rsidDel="00000000" w:rsidP="00000000" w:rsidRDefault="00000000" w:rsidRPr="00000000" w14:paraId="00000124">
            <w:pPr>
              <w:jc w:val="center"/>
              <w:rPr/>
            </w:pPr>
            <w:r w:rsidDel="00000000" w:rsidR="00000000" w:rsidRPr="00000000">
              <w:rPr>
                <w:rtl w:val="0"/>
              </w:rPr>
              <w:t xml:space="preserve">28 Gün</w:t>
            </w:r>
          </w:p>
        </w:tc>
        <w:tc>
          <w:tcPr>
            <w:shd w:fill="auto" w:val="clear"/>
            <w:vAlign w:val="center"/>
          </w:tcPr>
          <w:p w:rsidR="00000000" w:rsidDel="00000000" w:rsidP="00000000" w:rsidRDefault="00000000" w:rsidRPr="00000000" w14:paraId="00000125">
            <w:pPr>
              <w:jc w:val="center"/>
              <w:rPr/>
            </w:pPr>
            <w:r w:rsidDel="00000000" w:rsidR="00000000" w:rsidRPr="00000000">
              <w:rPr>
                <w:rtl w:val="0"/>
              </w:rPr>
              <w:t xml:space="preserve">Ekstra</w:t>
            </w:r>
          </w:p>
        </w:tc>
      </w:tr>
      <w:tr>
        <w:trPr>
          <w:cantSplit w:val="0"/>
          <w:trHeight w:val="356" w:hRule="atLeast"/>
          <w:tblHeader w:val="0"/>
        </w:trPr>
        <w:tc>
          <w:tcPr>
            <w:shd w:fill="auto" w:val="clear"/>
            <w:vAlign w:val="center"/>
          </w:tcPr>
          <w:p w:rsidR="00000000" w:rsidDel="00000000" w:rsidP="00000000" w:rsidRDefault="00000000" w:rsidRPr="00000000" w14:paraId="00000126">
            <w:pPr>
              <w:rPr/>
            </w:pPr>
            <w:r w:rsidDel="00000000" w:rsidR="00000000" w:rsidRPr="00000000">
              <w:rPr>
                <w:rtl w:val="0"/>
              </w:rPr>
              <w:t xml:space="preserve">250 m³ veya daha az</w:t>
            </w:r>
          </w:p>
        </w:tc>
        <w:tc>
          <w:tcPr>
            <w:shd w:fill="auto" w:val="clear"/>
            <w:vAlign w:val="center"/>
          </w:tcPr>
          <w:p w:rsidR="00000000" w:rsidDel="00000000" w:rsidP="00000000" w:rsidRDefault="00000000" w:rsidRPr="00000000" w14:paraId="00000127">
            <w:pPr>
              <w:jc w:val="center"/>
              <w:rPr/>
            </w:pPr>
            <w:r w:rsidDel="00000000" w:rsidR="00000000" w:rsidRPr="00000000">
              <w:rPr>
                <w:rtl w:val="0"/>
              </w:rPr>
              <w:t xml:space="preserve">9</w:t>
            </w:r>
          </w:p>
        </w:tc>
        <w:tc>
          <w:tcPr>
            <w:shd w:fill="auto" w:val="clear"/>
            <w:vAlign w:val="center"/>
          </w:tcPr>
          <w:p w:rsidR="00000000" w:rsidDel="00000000" w:rsidP="00000000" w:rsidRDefault="00000000" w:rsidRPr="00000000" w14:paraId="00000128">
            <w:pPr>
              <w:jc w:val="center"/>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129">
            <w:pPr>
              <w:jc w:val="center"/>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12A">
            <w:pPr>
              <w:jc w:val="center"/>
              <w:rPr/>
            </w:pPr>
            <w:r w:rsidDel="00000000" w:rsidR="00000000" w:rsidRPr="00000000">
              <w:rPr>
                <w:rtl w:val="0"/>
              </w:rPr>
              <w:t xml:space="preserve">3</w:t>
            </w:r>
          </w:p>
        </w:tc>
      </w:tr>
    </w:tbl>
    <w:p w:rsidR="00000000" w:rsidDel="00000000" w:rsidP="00000000" w:rsidRDefault="00000000" w:rsidRPr="00000000" w14:paraId="0000012B">
      <w:pPr>
        <w:tabs>
          <w:tab w:val="left" w:leader="none" w:pos="1980"/>
        </w:tabs>
        <w:spacing w:before="200" w:lineRule="auto"/>
        <w:ind w:left="1979" w:firstLine="0"/>
        <w:jc w:val="both"/>
        <w:rPr>
          <w:sz w:val="20"/>
          <w:szCs w:val="20"/>
        </w:rPr>
      </w:pPr>
      <w:r w:rsidDel="00000000" w:rsidR="00000000" w:rsidRPr="00000000">
        <w:rPr>
          <w:sz w:val="20"/>
          <w:szCs w:val="20"/>
          <w:rtl w:val="0"/>
        </w:rPr>
        <w:t xml:space="preserve">Ekstra silindirler 72 saatlik dayanım tayini için 7 veya 28 günlük test sonuçlarını kanıtlamak için kullanılabilir. Kütle betonları veya puzzolonik maddelerin kullanıldığı betonlarda, her hafta 3 silindirden oluşan en az bir deney grubu 90 günlük deney için hazırlanacaktır. Yapı betonları için her hafta 3 silindirden oluşan bir deney grubu 90 günlük deney için hazırlanacaktır. </w:t>
      </w:r>
    </w:p>
    <w:p w:rsidR="00000000" w:rsidDel="00000000" w:rsidP="00000000" w:rsidRDefault="00000000" w:rsidRPr="00000000" w14:paraId="0000012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Dökülmüş olan betonu temsil eden beton basınç dayanım deneyleri, burada belirtilen şekilde 28 günlük dayanımı gösterecektir. Birbiri ardına yapılan üç dayanım deneyi grubunun ortalama dayanımı belirtilen 28 günlük dayanıma eşit veya daha büyük olacaktır. Deneylerin % 5’ inden daha fazlası belirtilen 28 günlük karakteristik dayanımdan düşük olmayacaktır. Hiçbir test, belirtilen 28 günlük dayanımdan 4 MPa’ dan fazla düşük olmayacaktır. Basınç dayanım kriterlerini sağlayamayan beton, Şartname gerekliliklerini yerine getirmemiş kabul edilecektir. </w:t>
      </w:r>
    </w:p>
    <w:p w:rsidR="00000000" w:rsidDel="00000000" w:rsidP="00000000" w:rsidRDefault="00000000" w:rsidRPr="00000000" w14:paraId="0000012D">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Her beton silindir basınç dayanımı deneyi için kalite kontrol çizelgeleri geliştirilecek ve muhafaza edilecektir.</w:t>
      </w:r>
    </w:p>
    <w:p w:rsidR="00000000" w:rsidDel="00000000" w:rsidP="00000000" w:rsidRDefault="00000000" w:rsidRPr="00000000" w14:paraId="0000012E">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a) Çizelge, 7 ve 28 günlük basınç dayanımlarını belirtecek ve son 3 testin ortalamasını gösterecektir.</w:t>
      </w:r>
    </w:p>
    <w:p w:rsidR="00000000" w:rsidDel="00000000" w:rsidP="00000000" w:rsidRDefault="00000000" w:rsidRPr="00000000" w14:paraId="0000012F">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 35 basınç dayanımı deneyi tamamlandıktan sonra standart sapma ve varyans katsayısı belirlenecektir.</w:t>
      </w:r>
    </w:p>
    <w:p w:rsidR="00000000" w:rsidDel="00000000" w:rsidP="00000000" w:rsidRDefault="00000000" w:rsidRPr="00000000" w14:paraId="00000130">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Beton üretimi ve dökümü sonucunda bu Şartname’de öngörülen kalite ile ilgili şartların karşılanmadığı anlaşılırsa, İŞVEREN tarafından ASTM C42 gereklerine göre karotlu sondaj yapılması talimatı verilecektir. Yapıdan alınan örnekler üzerinde yapılan inceleme ve testler betonun bu şartnameye uymadığını gösterirse, kusurların düzeltilmesi için İŞVEREN’ ce öngörülen önlemler YÜKLENİCİ tarafından alınacaktır. Test yapılması ve düzeltme işlerinin bütün maliyetini YÜKLENİCİ karşılayacaktır.</w:t>
      </w:r>
    </w:p>
    <w:p w:rsidR="00000000" w:rsidDel="00000000" w:rsidP="00000000" w:rsidRDefault="00000000" w:rsidRPr="00000000" w14:paraId="00000131">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05.5. Betonun Taşınması</w:t>
      </w:r>
    </w:p>
    <w:p w:rsidR="00000000" w:rsidDel="00000000" w:rsidP="00000000" w:rsidRDefault="00000000" w:rsidRPr="00000000" w14:paraId="00000132">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Beton, mikserden kalıcı işlerdeki yerine, malzemelerin ayrışmasını veya kurumasını önleyecek ve betonun döküm sırasında istenen kıvamda olmasını sağlayacak şekilde mümkün olduğu kadar çabuk taşınacaktır. </w:t>
      </w:r>
    </w:p>
    <w:p w:rsidR="00000000" w:rsidDel="00000000" w:rsidP="00000000" w:rsidRDefault="00000000" w:rsidRPr="00000000" w14:paraId="00000133">
      <w:pPr>
        <w:tabs>
          <w:tab w:val="left" w:leader="none" w:pos="1980"/>
        </w:tabs>
        <w:spacing w:before="60" w:lineRule="auto"/>
        <w:ind w:left="1979" w:firstLine="0"/>
        <w:jc w:val="both"/>
        <w:rPr>
          <w:sz w:val="20"/>
          <w:szCs w:val="20"/>
        </w:rPr>
      </w:pPr>
      <w:r w:rsidDel="00000000" w:rsidR="00000000" w:rsidRPr="00000000">
        <w:rPr>
          <w:rtl w:val="0"/>
        </w:rPr>
      </w:r>
    </w:p>
    <w:p w:rsidR="00000000" w:rsidDel="00000000" w:rsidP="00000000" w:rsidRDefault="00000000" w:rsidRPr="00000000" w14:paraId="00000134">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 Püskürtme Beton</w:t>
      </w:r>
    </w:p>
    <w:p w:rsidR="00000000" w:rsidDel="00000000" w:rsidP="00000000" w:rsidRDefault="00000000" w:rsidRPr="00000000" w14:paraId="00000135">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05.6.1. Genel</w:t>
      </w:r>
    </w:p>
    <w:p w:rsidR="00000000" w:rsidDel="00000000" w:rsidP="00000000" w:rsidRDefault="00000000" w:rsidRPr="00000000" w14:paraId="00000136">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Püskürtme beton Portland çimentosu, agrega, su ve gerekiyorsa katkı maddesi karışımıdır.</w:t>
      </w:r>
    </w:p>
    <w:p w:rsidR="00000000" w:rsidDel="00000000" w:rsidP="00000000" w:rsidRDefault="00000000" w:rsidRPr="00000000" w14:paraId="00000137">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05.6.2. Malzeme</w:t>
      </w:r>
    </w:p>
    <w:p w:rsidR="00000000" w:rsidDel="00000000" w:rsidP="00000000" w:rsidRDefault="00000000" w:rsidRPr="00000000" w14:paraId="00000138">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a) Çimento ve Su</w:t>
      </w:r>
    </w:p>
    <w:p w:rsidR="00000000" w:rsidDel="00000000" w:rsidP="00000000" w:rsidRDefault="00000000" w:rsidRPr="00000000" w14:paraId="00000139">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Çimento ve su bölüm 9.04.1-9.04.3' de belirtilen şartlara uygun olacaktır.</w:t>
      </w:r>
    </w:p>
    <w:p w:rsidR="00000000" w:rsidDel="00000000" w:rsidP="00000000" w:rsidRDefault="00000000" w:rsidRPr="00000000" w14:paraId="0000013A">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 Agregalar</w:t>
      </w:r>
    </w:p>
    <w:p w:rsidR="00000000" w:rsidDel="00000000" w:rsidP="00000000" w:rsidRDefault="00000000" w:rsidRPr="00000000" w14:paraId="0000013B">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Püskürtme beton için kullanılacak agregalar standartlara uygun olacaktır.</w:t>
      </w:r>
    </w:p>
    <w:p w:rsidR="00000000" w:rsidDel="00000000" w:rsidP="00000000" w:rsidRDefault="00000000" w:rsidRPr="00000000" w14:paraId="0000013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Genel olarak, ince agregalar ASTM C33 standardına uygun olmalıdır. Kil, tüf, kalsit, mika, organik maddeler veya diğer zararlı maddeler mümkün olduğu kadar az olmalı ve aşağıda belirtilen miktarları geçmemelidir.</w:t>
      </w:r>
    </w:p>
    <w:p w:rsidR="00000000" w:rsidDel="00000000" w:rsidP="00000000" w:rsidRDefault="00000000" w:rsidRPr="00000000" w14:paraId="0000013D">
      <w:pPr>
        <w:tabs>
          <w:tab w:val="left" w:leader="none" w:pos="1980"/>
        </w:tabs>
        <w:spacing w:before="60" w:lineRule="auto"/>
        <w:ind w:left="1979" w:firstLine="0"/>
        <w:jc w:val="both"/>
        <w:rPr>
          <w:b w:val="1"/>
          <w:sz w:val="20"/>
          <w:szCs w:val="20"/>
        </w:rPr>
      </w:pPr>
      <w:r w:rsidDel="00000000" w:rsidR="00000000" w:rsidRPr="00000000">
        <w:rPr>
          <w:b w:val="1"/>
          <w:sz w:val="20"/>
          <w:szCs w:val="20"/>
          <w:rtl w:val="0"/>
        </w:rPr>
        <w:tab/>
        <w:t xml:space="preserve">% Ağırlık</w:t>
      </w:r>
    </w:p>
    <w:p w:rsidR="00000000" w:rsidDel="00000000" w:rsidP="00000000" w:rsidRDefault="00000000" w:rsidRPr="00000000" w14:paraId="0000013E">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Hafif malzeme (ASTM C330)</w:t>
        <w:tab/>
        <w:tab/>
        <w:tab/>
        <w:tab/>
        <w:tab/>
        <w:t xml:space="preserve">2</w:t>
      </w:r>
    </w:p>
    <w:p w:rsidR="00000000" w:rsidDel="00000000" w:rsidP="00000000" w:rsidRDefault="00000000" w:rsidRPr="00000000" w14:paraId="0000013F">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Kil (ASTM C142)</w:t>
        <w:tab/>
        <w:tab/>
        <w:tab/>
        <w:tab/>
        <w:tab/>
        <w:tab/>
        <w:t xml:space="preserve">1</w:t>
      </w:r>
    </w:p>
    <w:p w:rsidR="00000000" w:rsidDel="00000000" w:rsidP="00000000" w:rsidRDefault="00000000" w:rsidRPr="00000000" w14:paraId="00000140">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Diğer zararlı maddeler (Tüf, kalsit, mika, vs.)</w:t>
        <w:tab/>
        <w:tab/>
        <w:tab/>
        <w:t xml:space="preserve">1</w:t>
      </w:r>
    </w:p>
    <w:p w:rsidR="00000000" w:rsidDel="00000000" w:rsidP="00000000" w:rsidRDefault="00000000" w:rsidRPr="00000000" w14:paraId="00000141">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Bu zararlı maddelerin toplam miktarı %3’ten daha az olmalıdır.</w:t>
      </w:r>
    </w:p>
    <w:p w:rsidR="00000000" w:rsidDel="00000000" w:rsidP="00000000" w:rsidRDefault="00000000" w:rsidRPr="00000000" w14:paraId="00000142">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Karışımının bileşimi:</w:t>
      </w:r>
    </w:p>
    <w:p w:rsidR="00000000" w:rsidDel="00000000" w:rsidP="00000000" w:rsidRDefault="00000000" w:rsidRPr="00000000" w14:paraId="00000143">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Kum 0.1-1.5 mm ve 1.5-5 mm</w:t>
      </w:r>
    </w:p>
    <w:p w:rsidR="00000000" w:rsidDel="00000000" w:rsidP="00000000" w:rsidRDefault="00000000" w:rsidRPr="00000000" w14:paraId="00000144">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Çakıl 5-15 mm (ve muhtemelen 15-30 mm)</w:t>
      </w:r>
    </w:p>
    <w:p w:rsidR="00000000" w:rsidDel="00000000" w:rsidP="00000000" w:rsidRDefault="00000000" w:rsidRPr="00000000" w14:paraId="00000145">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c) Katkı Maddesi</w:t>
      </w:r>
    </w:p>
    <w:p w:rsidR="00000000" w:rsidDel="00000000" w:rsidP="00000000" w:rsidRDefault="00000000" w:rsidRPr="00000000" w14:paraId="00000146">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Katkı maddeleri şartnamelerin ilgili maddelerinde belirtilen hususlara uygun olmalıdır. Katkı maddesi makineye direkt olarak ve ağırlık oranında verilmelidir. Özel çimento, priz hızlandırıcı veya diğer herhangi bir katkı maddesi, bunlar masrafları YÜKLENİCİ tarafından karşılanıp kullanılsa bile, İŞVEREN tarafından onaylanmış olmalıdır.</w:t>
      </w:r>
    </w:p>
    <w:p w:rsidR="00000000" w:rsidDel="00000000" w:rsidP="00000000" w:rsidRDefault="00000000" w:rsidRPr="00000000" w14:paraId="00000147">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05.6.3. Karışım Oranı</w:t>
      </w:r>
    </w:p>
    <w:p w:rsidR="00000000" w:rsidDel="00000000" w:rsidP="00000000" w:rsidRDefault="00000000" w:rsidRPr="00000000" w14:paraId="00000148">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Karışımın yerine tatbikinden sonra dane ebadı durumu ve çimento miktarı, malzemenin bileşimi, beton şartnamesine veya geçerli standartlara uygun olacaktır. Aşağıda verilen rakamlar bir rehber olarak minimum çimento miktarı için dikkate alınmalıdır.</w:t>
      </w:r>
    </w:p>
    <w:p w:rsidR="00000000" w:rsidDel="00000000" w:rsidP="00000000" w:rsidRDefault="00000000" w:rsidRPr="00000000" w14:paraId="00000149">
      <w:pPr>
        <w:tabs>
          <w:tab w:val="left" w:leader="none" w:pos="1980"/>
        </w:tabs>
        <w:spacing w:before="120" w:lineRule="auto"/>
        <w:ind w:left="1979" w:firstLine="0"/>
        <w:jc w:val="both"/>
        <w:rPr>
          <w:b w:val="1"/>
          <w:sz w:val="20"/>
          <w:szCs w:val="20"/>
        </w:rPr>
      </w:pPr>
      <w:r w:rsidDel="00000000" w:rsidR="00000000" w:rsidRPr="00000000">
        <w:rPr>
          <w:b w:val="1"/>
          <w:sz w:val="20"/>
          <w:szCs w:val="20"/>
          <w:rtl w:val="0"/>
        </w:rPr>
        <w:t xml:space="preserve">Dane ebadı                     </w:t>
        <w:tab/>
        <w:tab/>
        <w:t xml:space="preserve">   Çimento kg/m</w:t>
      </w:r>
      <w:r w:rsidDel="00000000" w:rsidR="00000000" w:rsidRPr="00000000">
        <w:rPr>
          <w:b w:val="1"/>
          <w:sz w:val="20"/>
          <w:szCs w:val="20"/>
          <w:vertAlign w:val="superscript"/>
          <w:rtl w:val="0"/>
        </w:rPr>
        <w:t xml:space="preserve">3</w:t>
      </w:r>
      <w:r w:rsidDel="00000000" w:rsidR="00000000" w:rsidRPr="00000000">
        <w:rPr>
          <w:rtl w:val="0"/>
        </w:rPr>
      </w:r>
    </w:p>
    <w:p w:rsidR="00000000" w:rsidDel="00000000" w:rsidP="00000000" w:rsidRDefault="00000000" w:rsidRPr="00000000" w14:paraId="0000014A">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0.1 - 15 mm</w:t>
        <w:tab/>
        <w:tab/>
        <w:tab/>
        <w:tab/>
        <w:tab/>
        <w:tab/>
        <w:t xml:space="preserve">330</w:t>
      </w:r>
    </w:p>
    <w:p w:rsidR="00000000" w:rsidDel="00000000" w:rsidP="00000000" w:rsidRDefault="00000000" w:rsidRPr="00000000" w14:paraId="0000014B">
      <w:pPr>
        <w:tabs>
          <w:tab w:val="left" w:leader="none" w:pos="1980"/>
        </w:tabs>
        <w:spacing w:after="120" w:before="60" w:lineRule="auto"/>
        <w:ind w:left="1979" w:firstLine="0"/>
        <w:jc w:val="both"/>
        <w:rPr>
          <w:sz w:val="20"/>
          <w:szCs w:val="20"/>
        </w:rPr>
      </w:pPr>
      <w:r w:rsidDel="00000000" w:rsidR="00000000" w:rsidRPr="00000000">
        <w:rPr>
          <w:sz w:val="20"/>
          <w:szCs w:val="20"/>
          <w:rtl w:val="0"/>
        </w:rPr>
        <w:t xml:space="preserve">0.1 - 30 mm</w:t>
        <w:tab/>
        <w:tab/>
        <w:tab/>
        <w:tab/>
        <w:tab/>
        <w:tab/>
        <w:t xml:space="preserve">360</w:t>
      </w:r>
    </w:p>
    <w:p w:rsidR="00000000" w:rsidDel="00000000" w:rsidP="00000000" w:rsidRDefault="00000000" w:rsidRPr="00000000" w14:paraId="0000014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Yerinde bulunan taze püskürtme betonun su-çimento oranı genel olarak 0.35 ve 0.50 arasında olacaktır.</w:t>
      </w:r>
    </w:p>
    <w:p w:rsidR="00000000" w:rsidDel="00000000" w:rsidP="00000000" w:rsidRDefault="00000000" w:rsidRPr="00000000" w14:paraId="0000014D">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Karışıma giren agreganın dane ebadı dağılımı, gradasyonu aşağıda belirtildiği gibi olabilir;</w:t>
      </w:r>
    </w:p>
    <w:p w:rsidR="00000000" w:rsidDel="00000000" w:rsidP="00000000" w:rsidRDefault="00000000" w:rsidRPr="00000000" w14:paraId="0000014E">
      <w:pPr>
        <w:tabs>
          <w:tab w:val="left" w:leader="none" w:pos="1980"/>
        </w:tabs>
        <w:spacing w:before="120" w:lineRule="auto"/>
        <w:ind w:left="1979" w:firstLine="0"/>
        <w:jc w:val="both"/>
        <w:rPr>
          <w:b w:val="1"/>
          <w:sz w:val="20"/>
          <w:szCs w:val="20"/>
        </w:rPr>
      </w:pPr>
      <w:r w:rsidDel="00000000" w:rsidR="00000000" w:rsidRPr="00000000">
        <w:rPr>
          <w:b w:val="1"/>
          <w:sz w:val="20"/>
          <w:szCs w:val="20"/>
          <w:rtl w:val="0"/>
        </w:rPr>
        <w:t xml:space="preserve">Dane ebadı       </w:t>
        <w:tab/>
        <w:tab/>
        <w:tab/>
        <w:t xml:space="preserve">Yüzdesi</w:t>
      </w:r>
    </w:p>
    <w:p w:rsidR="00000000" w:rsidDel="00000000" w:rsidP="00000000" w:rsidRDefault="00000000" w:rsidRPr="00000000" w14:paraId="0000014F">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0.1- 1.5 mm</w:t>
        <w:tab/>
        <w:tab/>
        <w:tab/>
        <w:tab/>
        <w:t xml:space="preserve">%35 - 45</w:t>
      </w:r>
    </w:p>
    <w:p w:rsidR="00000000" w:rsidDel="00000000" w:rsidP="00000000" w:rsidRDefault="00000000" w:rsidRPr="00000000" w14:paraId="00000150">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1.5 - 5 mm</w:t>
        <w:tab/>
        <w:tab/>
        <w:tab/>
        <w:tab/>
        <w:tab/>
        <w:t xml:space="preserve">%25 - 40</w:t>
      </w:r>
    </w:p>
    <w:p w:rsidR="00000000" w:rsidDel="00000000" w:rsidP="00000000" w:rsidRDefault="00000000" w:rsidRPr="00000000" w14:paraId="00000151">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5 - 15 mm</w:t>
        <w:tab/>
        <w:tab/>
        <w:tab/>
        <w:tab/>
        <w:tab/>
        <w:t xml:space="preserve">%25 - 40</w:t>
      </w:r>
    </w:p>
    <w:p w:rsidR="00000000" w:rsidDel="00000000" w:rsidP="00000000" w:rsidRDefault="00000000" w:rsidRPr="00000000" w14:paraId="00000152">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veya muhtemelen dört sınıf</w:t>
      </w:r>
    </w:p>
    <w:p w:rsidR="00000000" w:rsidDel="00000000" w:rsidP="00000000" w:rsidRDefault="00000000" w:rsidRPr="00000000" w14:paraId="00000153">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0.1 - 1.5 mm</w:t>
        <w:tab/>
        <w:tab/>
        <w:tab/>
        <w:tab/>
        <w:t xml:space="preserve">%25 - 35</w:t>
      </w:r>
    </w:p>
    <w:p w:rsidR="00000000" w:rsidDel="00000000" w:rsidP="00000000" w:rsidRDefault="00000000" w:rsidRPr="00000000" w14:paraId="00000154">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1.5 - 5 mm</w:t>
        <w:tab/>
        <w:tab/>
        <w:tab/>
        <w:tab/>
        <w:tab/>
        <w:t xml:space="preserve">%20 - 30</w:t>
      </w:r>
    </w:p>
    <w:p w:rsidR="00000000" w:rsidDel="00000000" w:rsidP="00000000" w:rsidRDefault="00000000" w:rsidRPr="00000000" w14:paraId="00000155">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5 - 15 mm</w:t>
        <w:tab/>
        <w:tab/>
        <w:tab/>
        <w:tab/>
        <w:tab/>
        <w:t xml:space="preserve">%25 - 35</w:t>
      </w:r>
    </w:p>
    <w:p w:rsidR="00000000" w:rsidDel="00000000" w:rsidP="00000000" w:rsidRDefault="00000000" w:rsidRPr="00000000" w14:paraId="00000156">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15 - 30 mm</w:t>
        <w:tab/>
        <w:tab/>
        <w:tab/>
        <w:tab/>
        <w:t xml:space="preserve">%20 - 30</w:t>
      </w:r>
    </w:p>
    <w:p w:rsidR="00000000" w:rsidDel="00000000" w:rsidP="00000000" w:rsidRDefault="00000000" w:rsidRPr="00000000" w14:paraId="00000157">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Bu değerler kesin olmayıp, deney neticelerine göre değiştirilecek ve düzeltilecektir.</w:t>
      </w:r>
    </w:p>
    <w:p w:rsidR="00000000" w:rsidDel="00000000" w:rsidP="00000000" w:rsidRDefault="00000000" w:rsidRPr="00000000" w14:paraId="00000158">
      <w:pPr>
        <w:tabs>
          <w:tab w:val="left" w:leader="none" w:pos="1980"/>
        </w:tabs>
        <w:spacing w:after="120" w:before="120" w:lineRule="auto"/>
        <w:ind w:left="1979" w:firstLine="0"/>
        <w:jc w:val="both"/>
        <w:rPr>
          <w:b w:val="1"/>
          <w:sz w:val="20"/>
          <w:szCs w:val="20"/>
        </w:rPr>
      </w:pPr>
      <w:r w:rsidDel="00000000" w:rsidR="00000000" w:rsidRPr="00000000">
        <w:rPr>
          <w:rtl w:val="0"/>
        </w:rPr>
      </w:r>
    </w:p>
    <w:p w:rsidR="00000000" w:rsidDel="00000000" w:rsidP="00000000" w:rsidRDefault="00000000" w:rsidRPr="00000000" w14:paraId="00000159">
      <w:pPr>
        <w:tabs>
          <w:tab w:val="left" w:leader="none" w:pos="1980"/>
        </w:tabs>
        <w:spacing w:after="120" w:before="120" w:lineRule="auto"/>
        <w:ind w:left="1979" w:firstLine="0"/>
        <w:jc w:val="both"/>
        <w:rPr>
          <w:b w:val="1"/>
          <w:sz w:val="20"/>
          <w:szCs w:val="20"/>
        </w:rPr>
      </w:pPr>
      <w:r w:rsidDel="00000000" w:rsidR="00000000" w:rsidRPr="00000000">
        <w:rPr>
          <w:b w:val="1"/>
          <w:sz w:val="20"/>
          <w:szCs w:val="20"/>
          <w:rtl w:val="0"/>
        </w:rPr>
        <w:t xml:space="preserve">05.6.4. Karışım</w:t>
      </w:r>
    </w:p>
    <w:p w:rsidR="00000000" w:rsidDel="00000000" w:rsidP="00000000" w:rsidRDefault="00000000" w:rsidRPr="00000000" w14:paraId="0000015A">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Homojen bir karışım elde etmek için kuru malzemeler (agrega ve çimento) su ilave edilmeden karıştırılacaktır. Agrega ve çimentonun tambur içine konulduktan sonra her harman için karıştırma süresi, yaklaşık 50 m/dakika çevresel bir hızla dönen tamburda, 1 1/2 dakikadan daha az olmayacaktır. Yeni malzeme doldurmadan her harman tamburdan tamamen boşaltılacaktır. Mikser muntazam aralıklarla (en az her vardiya çalışması sonunda) ve ara verme durumunda mikserin kanatları arasında kalan malzemenin alınması için temizlenecektir. Karışıma, pompanın ucundan basılmadan önce su ilave edilmeyecektir.</w:t>
      </w:r>
    </w:p>
    <w:p w:rsidR="00000000" w:rsidDel="00000000" w:rsidP="00000000" w:rsidRDefault="00000000" w:rsidRPr="00000000" w14:paraId="0000015B">
      <w:pPr>
        <w:tabs>
          <w:tab w:val="left" w:leader="none" w:pos="1980"/>
        </w:tabs>
        <w:spacing w:before="60" w:lineRule="auto"/>
        <w:ind w:left="1979" w:firstLine="0"/>
        <w:jc w:val="both"/>
        <w:rPr>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190500</wp:posOffset>
                </wp:positionV>
                <wp:extent cx="1285875" cy="1028700"/>
                <wp:effectExtent b="0" l="0" r="0" t="0"/>
                <wp:wrapNone/>
                <wp:docPr id="73" name=""/>
                <a:graphic>
                  <a:graphicData uri="http://schemas.microsoft.com/office/word/2010/wordprocessingShape">
                    <wps:wsp>
                      <wps:cNvSpPr/>
                      <wps:cNvPr id="11" name="Shape 11"/>
                      <wps:spPr>
                        <a:xfrm>
                          <a:off x="4717350" y="3279938"/>
                          <a:ext cx="1257300" cy="100012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t xml:space="preserve">06</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Oi" w:cs="Oi" w:eastAsia="Oi" w:hAnsi="Oi"/>
                                <w:b w:val="0"/>
                                <w:i w:val="0"/>
                                <w:smallCaps w:val="0"/>
                                <w:strike w:val="0"/>
                                <w:color w:val="800000"/>
                                <w:sz w:val="36"/>
                                <w:vertAlign w:val="baseline"/>
                              </w:rPr>
                            </w:r>
                            <w:r w:rsidDel="00000000" w:rsidR="00000000" w:rsidRPr="00000000">
                              <w:rPr>
                                <w:rFonts w:ascii="Calibri" w:cs="Calibri" w:eastAsia="Calibri" w:hAnsi="Calibri"/>
                                <w:b w:val="1"/>
                                <w:i w:val="0"/>
                                <w:smallCaps w:val="0"/>
                                <w:strike w:val="0"/>
                                <w:color w:val="333333"/>
                                <w:sz w:val="22"/>
                                <w:vertAlign w:val="baseline"/>
                              </w:rPr>
                              <w:t xml:space="preserve">TESTLER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190500</wp:posOffset>
                </wp:positionV>
                <wp:extent cx="1285875" cy="1028700"/>
                <wp:effectExtent b="0" l="0" r="0" t="0"/>
                <wp:wrapNone/>
                <wp:docPr id="73" name="image10.png"/>
                <a:graphic>
                  <a:graphicData uri="http://schemas.openxmlformats.org/drawingml/2006/picture">
                    <pic:pic>
                      <pic:nvPicPr>
                        <pic:cNvPr id="0" name="image10.png"/>
                        <pic:cNvPicPr preferRelativeResize="0"/>
                      </pic:nvPicPr>
                      <pic:blipFill>
                        <a:blip r:embed="rId19"/>
                        <a:srcRect/>
                        <a:stretch>
                          <a:fillRect/>
                        </a:stretch>
                      </pic:blipFill>
                      <pic:spPr>
                        <a:xfrm>
                          <a:off x="0" y="0"/>
                          <a:ext cx="1285875" cy="1028700"/>
                        </a:xfrm>
                        <a:prstGeom prst="rect"/>
                        <a:ln/>
                      </pic:spPr>
                    </pic:pic>
                  </a:graphicData>
                </a:graphic>
              </wp:anchor>
            </w:drawing>
          </mc:Fallback>
        </mc:AlternateContent>
      </w:r>
    </w:p>
    <w:p w:rsidR="00000000" w:rsidDel="00000000" w:rsidP="00000000" w:rsidRDefault="00000000" w:rsidRPr="00000000" w14:paraId="0000015C">
      <w:pPr>
        <w:tabs>
          <w:tab w:val="left" w:leader="none" w:pos="1980"/>
        </w:tabs>
        <w:spacing w:before="60" w:lineRule="auto"/>
        <w:ind w:left="1979" w:firstLine="0"/>
        <w:jc w:val="both"/>
        <w:rPr>
          <w:sz w:val="20"/>
          <w:szCs w:val="20"/>
        </w:rPr>
      </w:pPr>
      <w:r w:rsidDel="00000000" w:rsidR="00000000" w:rsidRPr="00000000">
        <w:rPr>
          <w:sz w:val="20"/>
          <w:szCs w:val="20"/>
          <w:rtl w:val="0"/>
        </w:rPr>
        <w:t xml:space="preserve">Testler, bu bölümde daha önce verilen koşullara göre yapılacaktır.</w:t>
      </w:r>
    </w:p>
    <w:p w:rsidR="00000000" w:rsidDel="00000000" w:rsidP="00000000" w:rsidRDefault="00000000" w:rsidRPr="00000000" w14:paraId="0000015D">
      <w:pPr>
        <w:spacing w:after="60" w:before="60" w:lineRule="auto"/>
        <w:ind w:left="1985" w:firstLine="0"/>
        <w:jc w:val="both"/>
        <w:rPr>
          <w:sz w:val="20"/>
          <w:szCs w:val="20"/>
        </w:rPr>
      </w:pPr>
      <w:r w:rsidDel="00000000" w:rsidR="00000000" w:rsidRPr="00000000">
        <w:rPr>
          <w:rtl w:val="0"/>
        </w:rPr>
      </w:r>
    </w:p>
    <w:sectPr>
      <w:headerReference r:id="rId20" w:type="default"/>
      <w:footerReference r:id="rId21" w:type="default"/>
      <w:pgSz w:h="16839" w:w="11907" w:orient="portrait"/>
      <w:pgMar w:bottom="1418" w:top="1418" w:left="1128" w:right="705" w:header="425" w:footer="2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ÇUMRA ŞEKER </w:t>
    </w:r>
    <w:r w:rsidDel="00000000" w:rsidR="00000000" w:rsidRPr="00000000">
      <w:rPr>
        <w:rFonts w:ascii="Arial" w:cs="Arial" w:eastAsia="Arial" w:hAnsi="Arial"/>
        <w:b w:val="1"/>
        <w:rtl w:val="0"/>
      </w:rPr>
      <w:t xml:space="preserve">DİFÜZYON YATIRIMI  İNŞAAT İŞLERİ İÇİN </w:t>
    </w:r>
    <w:r w:rsidDel="00000000" w:rsidR="00000000" w:rsidRPr="00000000">
      <w:rPr>
        <w:rtl w:val="0"/>
      </w:rPr>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HAZIR BETON ALIMI </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TEKNİK ŞARTNAME</w:t>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2700" w:hanging="360"/>
      </w:pPr>
      <w:rPr>
        <w:rFonts w:ascii="Noto Sans Symbols" w:cs="Noto Sans Symbols" w:eastAsia="Noto Sans Symbols" w:hAnsi="Noto Sans Symbols"/>
      </w:rPr>
    </w:lvl>
    <w:lvl w:ilvl="1">
      <w:start w:val="1"/>
      <w:numFmt w:val="bullet"/>
      <w:lvlText w:val="o"/>
      <w:lvlJc w:val="left"/>
      <w:pPr>
        <w:ind w:left="3420" w:hanging="360"/>
      </w:pPr>
      <w:rPr>
        <w:rFonts w:ascii="Courier New" w:cs="Courier New" w:eastAsia="Courier New" w:hAnsi="Courier New"/>
      </w:rPr>
    </w:lvl>
    <w:lvl w:ilvl="2">
      <w:start w:val="1"/>
      <w:numFmt w:val="bullet"/>
      <w:lvlText w:val="▪"/>
      <w:lvlJc w:val="left"/>
      <w:pPr>
        <w:ind w:left="4140" w:hanging="360"/>
      </w:pPr>
      <w:rPr>
        <w:rFonts w:ascii="Noto Sans Symbols" w:cs="Noto Sans Symbols" w:eastAsia="Noto Sans Symbols" w:hAnsi="Noto Sans Symbols"/>
      </w:rPr>
    </w:lvl>
    <w:lvl w:ilvl="3">
      <w:start w:val="1"/>
      <w:numFmt w:val="bullet"/>
      <w:lvlText w:val="●"/>
      <w:lvlJc w:val="left"/>
      <w:pPr>
        <w:ind w:left="4860" w:hanging="360"/>
      </w:pPr>
      <w:rPr>
        <w:rFonts w:ascii="Noto Sans Symbols" w:cs="Noto Sans Symbols" w:eastAsia="Noto Sans Symbols" w:hAnsi="Noto Sans Symbols"/>
      </w:rPr>
    </w:lvl>
    <w:lvl w:ilvl="4">
      <w:start w:val="1"/>
      <w:numFmt w:val="bullet"/>
      <w:lvlText w:val="o"/>
      <w:lvlJc w:val="left"/>
      <w:pPr>
        <w:ind w:left="5580" w:hanging="360"/>
      </w:pPr>
      <w:rPr>
        <w:rFonts w:ascii="Courier New" w:cs="Courier New" w:eastAsia="Courier New" w:hAnsi="Courier New"/>
      </w:rPr>
    </w:lvl>
    <w:lvl w:ilvl="5">
      <w:start w:val="1"/>
      <w:numFmt w:val="bullet"/>
      <w:lvlText w:val="▪"/>
      <w:lvlJc w:val="left"/>
      <w:pPr>
        <w:ind w:left="6300" w:hanging="360"/>
      </w:pPr>
      <w:rPr>
        <w:rFonts w:ascii="Noto Sans Symbols" w:cs="Noto Sans Symbols" w:eastAsia="Noto Sans Symbols" w:hAnsi="Noto Sans Symbols"/>
      </w:rPr>
    </w:lvl>
    <w:lvl w:ilvl="6">
      <w:start w:val="1"/>
      <w:numFmt w:val="bullet"/>
      <w:lvlText w:val="●"/>
      <w:lvlJc w:val="left"/>
      <w:pPr>
        <w:ind w:left="7020" w:hanging="360"/>
      </w:pPr>
      <w:rPr>
        <w:rFonts w:ascii="Noto Sans Symbols" w:cs="Noto Sans Symbols" w:eastAsia="Noto Sans Symbols" w:hAnsi="Noto Sans Symbols"/>
      </w:rPr>
    </w:lvl>
    <w:lvl w:ilvl="7">
      <w:start w:val="1"/>
      <w:numFmt w:val="bullet"/>
      <w:lvlText w:val="o"/>
      <w:lvlJc w:val="left"/>
      <w:pPr>
        <w:ind w:left="7740" w:hanging="360"/>
      </w:pPr>
      <w:rPr>
        <w:rFonts w:ascii="Courier New" w:cs="Courier New" w:eastAsia="Courier New" w:hAnsi="Courier New"/>
      </w:rPr>
    </w:lvl>
    <w:lvl w:ilvl="8">
      <w:start w:val="1"/>
      <w:numFmt w:val="bullet"/>
      <w:lvlText w:val="▪"/>
      <w:lvlJc w:val="left"/>
      <w:pPr>
        <w:ind w:left="846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ind w:left="2700" w:hanging="360"/>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ind w:left="3420" w:hanging="360"/>
    </w:pPr>
    <w:rPr>
      <w:rFonts w:ascii="Arial" w:cs="Arial" w:eastAsia="Arial" w:hAnsi="Arial"/>
      <w:b w:val="1"/>
      <w:i w:val="1"/>
      <w:sz w:val="28"/>
      <w:szCs w:val="28"/>
    </w:rPr>
  </w:style>
  <w:style w:type="paragraph" w:styleId="Heading3">
    <w:name w:val="heading 3"/>
    <w:basedOn w:val="Normal"/>
    <w:next w:val="Normal"/>
    <w:pPr>
      <w:keepNext w:val="1"/>
      <w:spacing w:after="60" w:before="240" w:line="240" w:lineRule="auto"/>
      <w:ind w:left="4140" w:hanging="360"/>
    </w:pPr>
    <w:rPr>
      <w:rFonts w:ascii="Arial" w:cs="Arial" w:eastAsia="Arial" w:hAnsi="Arial"/>
      <w:b w:val="1"/>
      <w:sz w:val="26"/>
      <w:szCs w:val="26"/>
    </w:rPr>
  </w:style>
  <w:style w:type="paragraph" w:styleId="Heading4">
    <w:name w:val="heading 4"/>
    <w:basedOn w:val="Normal"/>
    <w:next w:val="Normal"/>
    <w:pPr>
      <w:keepNext w:val="1"/>
      <w:spacing w:after="60" w:before="240" w:line="240" w:lineRule="auto"/>
      <w:ind w:left="4860" w:hanging="360"/>
    </w:pPr>
    <w:rPr>
      <w:rFonts w:ascii="Times New Roman" w:cs="Times New Roman" w:eastAsia="Times New Roman" w:hAnsi="Times New Roman"/>
      <w:b w:val="1"/>
      <w:sz w:val="28"/>
      <w:szCs w:val="28"/>
    </w:rPr>
  </w:style>
  <w:style w:type="paragraph" w:styleId="Heading5">
    <w:name w:val="heading 5"/>
    <w:basedOn w:val="Normal"/>
    <w:next w:val="Normal"/>
    <w:pPr>
      <w:spacing w:after="60" w:before="240" w:line="240" w:lineRule="auto"/>
      <w:ind w:left="5580" w:hanging="360"/>
    </w:pPr>
    <w:rPr>
      <w:rFonts w:ascii="Times New Roman" w:cs="Times New Roman" w:eastAsia="Times New Roman" w:hAnsi="Times New Roman"/>
      <w:b w:val="1"/>
      <w:i w:val="1"/>
      <w:sz w:val="26"/>
      <w:szCs w:val="26"/>
    </w:rPr>
  </w:style>
  <w:style w:type="paragraph" w:styleId="Heading6">
    <w:name w:val="heading 6"/>
    <w:basedOn w:val="Normal"/>
    <w:next w:val="Normal"/>
    <w:pPr>
      <w:spacing w:after="60" w:before="240" w:line="240" w:lineRule="auto"/>
      <w:ind w:left="6300" w:hanging="360"/>
    </w:pPr>
    <w:rPr>
      <w:rFonts w:ascii="Times New Roman" w:cs="Times New Roman" w:eastAsia="Times New Roman" w:hAnsi="Times New Roman"/>
      <w:b w:val="1"/>
    </w:rPr>
  </w:style>
  <w:style w:type="paragraph" w:styleId="Title">
    <w:name w:val="Title"/>
    <w:basedOn w:val="Normal"/>
    <w:next w:val="Normal"/>
    <w:pPr>
      <w:tabs>
        <w:tab w:val="left" w:leader="none" w:pos="3402"/>
      </w:tabs>
      <w:spacing w:after="0" w:line="240" w:lineRule="auto"/>
      <w:jc w:val="center"/>
    </w:pPr>
    <w:rPr>
      <w:rFonts w:ascii="Arial" w:cs="Arial" w:eastAsia="Arial" w:hAnsi="Arial"/>
      <w:b w:val="1"/>
      <w:i w:val="1"/>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ind w:left="2700" w:hanging="360"/>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ind w:left="3420" w:hanging="360"/>
    </w:pPr>
    <w:rPr>
      <w:rFonts w:ascii="Arial" w:cs="Arial" w:eastAsia="Arial" w:hAnsi="Arial"/>
      <w:b w:val="1"/>
      <w:i w:val="1"/>
      <w:sz w:val="28"/>
      <w:szCs w:val="28"/>
    </w:rPr>
  </w:style>
  <w:style w:type="paragraph" w:styleId="Heading3">
    <w:name w:val="heading 3"/>
    <w:basedOn w:val="Normal"/>
    <w:next w:val="Normal"/>
    <w:pPr>
      <w:keepNext w:val="1"/>
      <w:spacing w:after="60" w:before="240" w:line="240" w:lineRule="auto"/>
      <w:ind w:left="4140" w:hanging="360"/>
    </w:pPr>
    <w:rPr>
      <w:rFonts w:ascii="Arial" w:cs="Arial" w:eastAsia="Arial" w:hAnsi="Arial"/>
      <w:b w:val="1"/>
      <w:sz w:val="26"/>
      <w:szCs w:val="26"/>
    </w:rPr>
  </w:style>
  <w:style w:type="paragraph" w:styleId="Heading4">
    <w:name w:val="heading 4"/>
    <w:basedOn w:val="Normal"/>
    <w:next w:val="Normal"/>
    <w:pPr>
      <w:keepNext w:val="1"/>
      <w:spacing w:after="60" w:before="240" w:line="240" w:lineRule="auto"/>
      <w:ind w:left="4860" w:hanging="360"/>
    </w:pPr>
    <w:rPr>
      <w:rFonts w:ascii="Times New Roman" w:cs="Times New Roman" w:eastAsia="Times New Roman" w:hAnsi="Times New Roman"/>
      <w:b w:val="1"/>
      <w:sz w:val="28"/>
      <w:szCs w:val="28"/>
    </w:rPr>
  </w:style>
  <w:style w:type="paragraph" w:styleId="Heading5">
    <w:name w:val="heading 5"/>
    <w:basedOn w:val="Normal"/>
    <w:next w:val="Normal"/>
    <w:pPr>
      <w:spacing w:after="60" w:before="240" w:line="240" w:lineRule="auto"/>
      <w:ind w:left="5580" w:hanging="360"/>
    </w:pPr>
    <w:rPr>
      <w:rFonts w:ascii="Times New Roman" w:cs="Times New Roman" w:eastAsia="Times New Roman" w:hAnsi="Times New Roman"/>
      <w:b w:val="1"/>
      <w:i w:val="1"/>
      <w:sz w:val="26"/>
      <w:szCs w:val="26"/>
    </w:rPr>
  </w:style>
  <w:style w:type="paragraph" w:styleId="Heading6">
    <w:name w:val="heading 6"/>
    <w:basedOn w:val="Normal"/>
    <w:next w:val="Normal"/>
    <w:pPr>
      <w:spacing w:after="60" w:before="240" w:line="240" w:lineRule="auto"/>
      <w:ind w:left="6300" w:hanging="360"/>
    </w:pPr>
    <w:rPr>
      <w:rFonts w:ascii="Times New Roman" w:cs="Times New Roman" w:eastAsia="Times New Roman" w:hAnsi="Times New Roman"/>
      <w:b w:val="1"/>
    </w:rPr>
  </w:style>
  <w:style w:type="paragraph" w:styleId="Title">
    <w:name w:val="Title"/>
    <w:basedOn w:val="Normal"/>
    <w:next w:val="Normal"/>
    <w:pPr>
      <w:tabs>
        <w:tab w:val="left" w:leader="none" w:pos="3402"/>
      </w:tabs>
      <w:spacing w:after="0" w:line="240" w:lineRule="auto"/>
      <w:jc w:val="center"/>
    </w:pPr>
    <w:rPr>
      <w:rFonts w:ascii="Arial" w:cs="Arial" w:eastAsia="Arial" w:hAnsi="Arial"/>
      <w:b w:val="1"/>
      <w:i w:val="1"/>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ind w:left="0" w:firstLine="0"/>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ind w:left="851" w:firstLine="0"/>
    </w:pPr>
    <w:rPr>
      <w:rFonts w:ascii="Arial" w:cs="Arial" w:eastAsia="Arial" w:hAnsi="Arial"/>
      <w:b w:val="1"/>
      <w:i w:val="1"/>
      <w:sz w:val="28"/>
      <w:szCs w:val="28"/>
    </w:rPr>
  </w:style>
  <w:style w:type="paragraph" w:styleId="Heading3">
    <w:name w:val="heading 3"/>
    <w:basedOn w:val="Normal"/>
    <w:next w:val="Normal"/>
    <w:pPr>
      <w:keepNext w:val="1"/>
      <w:spacing w:after="60" w:before="240" w:line="240" w:lineRule="auto"/>
      <w:ind w:left="1440" w:firstLine="0"/>
    </w:pPr>
    <w:rPr>
      <w:rFonts w:ascii="Arial" w:cs="Arial" w:eastAsia="Arial" w:hAnsi="Arial"/>
      <w:b w:val="1"/>
      <w:sz w:val="26"/>
      <w:szCs w:val="26"/>
    </w:rPr>
  </w:style>
  <w:style w:type="paragraph" w:styleId="Heading4">
    <w:name w:val="heading 4"/>
    <w:basedOn w:val="Normal"/>
    <w:next w:val="Normal"/>
    <w:pPr>
      <w:keepNext w:val="1"/>
      <w:spacing w:after="60" w:before="240" w:line="240" w:lineRule="auto"/>
      <w:ind w:left="2160" w:firstLine="0"/>
    </w:pPr>
    <w:rPr>
      <w:rFonts w:ascii="Times New Roman" w:cs="Times New Roman" w:eastAsia="Times New Roman" w:hAnsi="Times New Roman"/>
      <w:b w:val="1"/>
      <w:sz w:val="28"/>
      <w:szCs w:val="28"/>
    </w:rPr>
  </w:style>
  <w:style w:type="paragraph" w:styleId="Heading5">
    <w:name w:val="heading 5"/>
    <w:basedOn w:val="Normal"/>
    <w:next w:val="Normal"/>
    <w:pPr>
      <w:spacing w:after="60" w:before="240" w:line="240" w:lineRule="auto"/>
      <w:ind w:left="2880" w:firstLine="0"/>
    </w:pPr>
    <w:rPr>
      <w:rFonts w:ascii="Times New Roman" w:cs="Times New Roman" w:eastAsia="Times New Roman" w:hAnsi="Times New Roman"/>
      <w:b w:val="1"/>
      <w:i w:val="1"/>
      <w:sz w:val="26"/>
      <w:szCs w:val="26"/>
    </w:rPr>
  </w:style>
  <w:style w:type="paragraph" w:styleId="Heading6">
    <w:name w:val="heading 6"/>
    <w:basedOn w:val="Normal"/>
    <w:next w:val="Normal"/>
    <w:pPr>
      <w:spacing w:after="60" w:before="240" w:line="240" w:lineRule="auto"/>
      <w:ind w:left="3600" w:firstLine="0"/>
    </w:pPr>
    <w:rPr>
      <w:rFonts w:ascii="Times New Roman" w:cs="Times New Roman" w:eastAsia="Times New Roman" w:hAnsi="Times New Roman"/>
      <w:b w:val="1"/>
    </w:rPr>
  </w:style>
  <w:style w:type="paragraph" w:styleId="Title">
    <w:name w:val="Title"/>
    <w:basedOn w:val="Normal"/>
    <w:next w:val="Normal"/>
    <w:pPr>
      <w:tabs>
        <w:tab w:val="left" w:leader="none" w:pos="3402"/>
      </w:tabs>
      <w:spacing w:after="0" w:line="240" w:lineRule="auto"/>
      <w:jc w:val="center"/>
    </w:pPr>
    <w:rPr>
      <w:rFonts w:ascii="Arial" w:cs="Arial" w:eastAsia="Arial" w:hAnsi="Arial"/>
      <w:b w:val="1"/>
      <w:i w:val="1"/>
      <w:sz w:val="28"/>
      <w:szCs w:val="28"/>
    </w:rPr>
  </w:style>
  <w:style w:type="paragraph" w:styleId="Normal" w:default="1">
    <w:name w:val="Normal"/>
    <w:qFormat w:val="1"/>
    <w:rsid w:val="00D73A8E"/>
  </w:style>
  <w:style w:type="paragraph" w:styleId="Balk1">
    <w:name w:val="heading 1"/>
    <w:basedOn w:val="Normal"/>
    <w:next w:val="Normal"/>
    <w:link w:val="Balk1Char"/>
    <w:qFormat w:val="1"/>
    <w:rsid w:val="00120E1E"/>
    <w:pPr>
      <w:keepNext w:val="1"/>
      <w:numPr>
        <w:numId w:val="2"/>
      </w:numPr>
      <w:spacing w:after="60" w:before="240" w:line="240" w:lineRule="auto"/>
      <w:outlineLvl w:val="0"/>
    </w:pPr>
    <w:rPr>
      <w:rFonts w:ascii="Arial" w:cs="Arial" w:eastAsia="Times New Roman" w:hAnsi="Arial"/>
      <w:b w:val="1"/>
      <w:bCs w:val="1"/>
      <w:kern w:val="32"/>
      <w:sz w:val="32"/>
      <w:szCs w:val="32"/>
    </w:rPr>
  </w:style>
  <w:style w:type="paragraph" w:styleId="Balk2">
    <w:name w:val="heading 2"/>
    <w:basedOn w:val="Normal"/>
    <w:next w:val="Normal"/>
    <w:link w:val="Balk2Char"/>
    <w:qFormat w:val="1"/>
    <w:rsid w:val="00120E1E"/>
    <w:pPr>
      <w:keepNext w:val="1"/>
      <w:numPr>
        <w:ilvl w:val="1"/>
        <w:numId w:val="2"/>
      </w:numPr>
      <w:spacing w:after="60" w:before="240" w:line="240" w:lineRule="auto"/>
      <w:outlineLvl w:val="1"/>
    </w:pPr>
    <w:rPr>
      <w:rFonts w:ascii="Arial" w:cs="Arial" w:eastAsia="Times New Roman" w:hAnsi="Arial"/>
      <w:b w:val="1"/>
      <w:bCs w:val="1"/>
      <w:i w:val="1"/>
      <w:iCs w:val="1"/>
      <w:sz w:val="28"/>
      <w:szCs w:val="28"/>
    </w:rPr>
  </w:style>
  <w:style w:type="paragraph" w:styleId="Balk3">
    <w:name w:val="heading 3"/>
    <w:basedOn w:val="Normal"/>
    <w:next w:val="Normal"/>
    <w:link w:val="Balk3Char"/>
    <w:qFormat w:val="1"/>
    <w:rsid w:val="00120E1E"/>
    <w:pPr>
      <w:keepNext w:val="1"/>
      <w:numPr>
        <w:ilvl w:val="2"/>
        <w:numId w:val="2"/>
      </w:numPr>
      <w:spacing w:after="60" w:before="240" w:line="240" w:lineRule="auto"/>
      <w:outlineLvl w:val="2"/>
    </w:pPr>
    <w:rPr>
      <w:rFonts w:ascii="Arial" w:cs="Arial" w:eastAsia="Times New Roman" w:hAnsi="Arial"/>
      <w:b w:val="1"/>
      <w:bCs w:val="1"/>
      <w:sz w:val="26"/>
      <w:szCs w:val="26"/>
    </w:rPr>
  </w:style>
  <w:style w:type="paragraph" w:styleId="Balk4">
    <w:name w:val="heading 4"/>
    <w:basedOn w:val="Normal"/>
    <w:next w:val="Normal"/>
    <w:link w:val="Balk4Char"/>
    <w:qFormat w:val="1"/>
    <w:rsid w:val="00120E1E"/>
    <w:pPr>
      <w:keepNext w:val="1"/>
      <w:numPr>
        <w:ilvl w:val="3"/>
        <w:numId w:val="2"/>
      </w:numPr>
      <w:spacing w:after="60" w:before="240" w:line="240" w:lineRule="auto"/>
      <w:outlineLvl w:val="3"/>
    </w:pPr>
    <w:rPr>
      <w:rFonts w:ascii="Times New Roman" w:cs="Times New Roman" w:eastAsia="Times New Roman" w:hAnsi="Times New Roman"/>
      <w:b w:val="1"/>
      <w:bCs w:val="1"/>
      <w:sz w:val="28"/>
      <w:szCs w:val="28"/>
    </w:rPr>
  </w:style>
  <w:style w:type="paragraph" w:styleId="Balk5">
    <w:name w:val="heading 5"/>
    <w:basedOn w:val="Normal"/>
    <w:next w:val="Normal"/>
    <w:link w:val="Balk5Char"/>
    <w:qFormat w:val="1"/>
    <w:rsid w:val="00120E1E"/>
    <w:pPr>
      <w:numPr>
        <w:ilvl w:val="4"/>
        <w:numId w:val="2"/>
      </w:numPr>
      <w:spacing w:after="60" w:before="240" w:line="240" w:lineRule="auto"/>
      <w:outlineLvl w:val="4"/>
    </w:pPr>
    <w:rPr>
      <w:rFonts w:ascii="Times New Roman" w:cs="Times New Roman" w:eastAsia="Times New Roman" w:hAnsi="Times New Roman"/>
      <w:b w:val="1"/>
      <w:bCs w:val="1"/>
      <w:i w:val="1"/>
      <w:iCs w:val="1"/>
      <w:sz w:val="26"/>
      <w:szCs w:val="26"/>
    </w:rPr>
  </w:style>
  <w:style w:type="paragraph" w:styleId="Balk6">
    <w:name w:val="heading 6"/>
    <w:basedOn w:val="Normal"/>
    <w:next w:val="Normal"/>
    <w:link w:val="Balk6Char"/>
    <w:qFormat w:val="1"/>
    <w:rsid w:val="00120E1E"/>
    <w:pPr>
      <w:numPr>
        <w:ilvl w:val="5"/>
        <w:numId w:val="2"/>
      </w:numPr>
      <w:spacing w:after="60" w:before="240" w:line="240" w:lineRule="auto"/>
      <w:outlineLvl w:val="5"/>
    </w:pPr>
    <w:rPr>
      <w:rFonts w:ascii="Times New Roman" w:cs="Times New Roman" w:eastAsia="Times New Roman" w:hAnsi="Times New Roman"/>
      <w:b w:val="1"/>
      <w:bCs w:val="1"/>
    </w:rPr>
  </w:style>
  <w:style w:type="paragraph" w:styleId="Balk7">
    <w:name w:val="heading 7"/>
    <w:basedOn w:val="Normal"/>
    <w:next w:val="Normal"/>
    <w:link w:val="Balk7Char"/>
    <w:qFormat w:val="1"/>
    <w:rsid w:val="00120E1E"/>
    <w:pPr>
      <w:numPr>
        <w:ilvl w:val="6"/>
        <w:numId w:val="2"/>
      </w:numPr>
      <w:spacing w:after="60" w:before="240" w:line="240" w:lineRule="auto"/>
      <w:outlineLvl w:val="6"/>
    </w:pPr>
    <w:rPr>
      <w:rFonts w:ascii="Times New Roman" w:cs="Times New Roman" w:eastAsia="Times New Roman" w:hAnsi="Times New Roman"/>
      <w:sz w:val="24"/>
      <w:szCs w:val="24"/>
    </w:rPr>
  </w:style>
  <w:style w:type="paragraph" w:styleId="Balk8">
    <w:name w:val="heading 8"/>
    <w:basedOn w:val="Normal"/>
    <w:next w:val="Normal"/>
    <w:link w:val="Balk8Char"/>
    <w:qFormat w:val="1"/>
    <w:rsid w:val="00120E1E"/>
    <w:pPr>
      <w:numPr>
        <w:ilvl w:val="7"/>
        <w:numId w:val="2"/>
      </w:numPr>
      <w:spacing w:after="60" w:before="240" w:line="240" w:lineRule="auto"/>
      <w:outlineLvl w:val="7"/>
    </w:pPr>
    <w:rPr>
      <w:rFonts w:ascii="Times New Roman" w:cs="Times New Roman" w:eastAsia="Times New Roman" w:hAnsi="Times New Roman"/>
      <w:i w:val="1"/>
      <w:iCs w:val="1"/>
      <w:sz w:val="24"/>
      <w:szCs w:val="24"/>
    </w:rPr>
  </w:style>
  <w:style w:type="paragraph" w:styleId="Balk9">
    <w:name w:val="heading 9"/>
    <w:basedOn w:val="Normal"/>
    <w:next w:val="Normal"/>
    <w:link w:val="Balk9Char"/>
    <w:qFormat w:val="1"/>
    <w:rsid w:val="00120E1E"/>
    <w:pPr>
      <w:numPr>
        <w:ilvl w:val="8"/>
        <w:numId w:val="2"/>
      </w:numPr>
      <w:spacing w:after="60" w:before="240" w:line="240" w:lineRule="auto"/>
      <w:outlineLvl w:val="8"/>
    </w:pPr>
    <w:rPr>
      <w:rFonts w:ascii="Arial" w:cs="Arial" w:eastAsia="Times New Roman" w:hAnsi="Arial"/>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paragraph" w:styleId="Default" w:customStyle="1">
    <w:name w:val="Default"/>
    <w:rsid w:val="00D73A8E"/>
    <w:pPr>
      <w:widowControl w:val="0"/>
      <w:autoSpaceDE w:val="0"/>
      <w:autoSpaceDN w:val="0"/>
      <w:adjustRightInd w:val="0"/>
      <w:spacing w:after="0" w:line="240" w:lineRule="auto"/>
    </w:pPr>
    <w:rPr>
      <w:rFonts w:ascii="Arial" w:cs="Arial" w:hAnsi="Arial"/>
      <w:color w:val="000000"/>
      <w:sz w:val="24"/>
      <w:szCs w:val="24"/>
    </w:rPr>
  </w:style>
  <w:style w:type="paragraph" w:styleId="CM143" w:customStyle="1">
    <w:name w:val="CM143"/>
    <w:basedOn w:val="Default"/>
    <w:next w:val="Default"/>
    <w:uiPriority w:val="99"/>
    <w:rsid w:val="00D73A8E"/>
    <w:rPr>
      <w:color w:val="auto"/>
    </w:rPr>
  </w:style>
  <w:style w:type="paragraph" w:styleId="CM1" w:customStyle="1">
    <w:name w:val="CM1"/>
    <w:basedOn w:val="Default"/>
    <w:next w:val="Default"/>
    <w:uiPriority w:val="99"/>
    <w:rsid w:val="00D73A8E"/>
    <w:pPr>
      <w:spacing w:line="516" w:lineRule="atLeast"/>
    </w:pPr>
    <w:rPr>
      <w:color w:val="auto"/>
    </w:rPr>
  </w:style>
  <w:style w:type="paragraph" w:styleId="CM2" w:customStyle="1">
    <w:name w:val="CM2"/>
    <w:basedOn w:val="Default"/>
    <w:next w:val="Default"/>
    <w:uiPriority w:val="99"/>
    <w:rsid w:val="00D73A8E"/>
    <w:rPr>
      <w:color w:val="auto"/>
    </w:rPr>
  </w:style>
  <w:style w:type="paragraph" w:styleId="CM128" w:customStyle="1">
    <w:name w:val="CM128"/>
    <w:basedOn w:val="Default"/>
    <w:next w:val="Default"/>
    <w:uiPriority w:val="99"/>
    <w:rsid w:val="00D73A8E"/>
    <w:rPr>
      <w:color w:val="auto"/>
    </w:rPr>
  </w:style>
  <w:style w:type="paragraph" w:styleId="CM132" w:customStyle="1">
    <w:name w:val="CM132"/>
    <w:basedOn w:val="Default"/>
    <w:next w:val="Default"/>
    <w:uiPriority w:val="99"/>
    <w:rsid w:val="00D73A8E"/>
    <w:rPr>
      <w:color w:val="auto"/>
    </w:rPr>
  </w:style>
  <w:style w:type="paragraph" w:styleId="CM4" w:customStyle="1">
    <w:name w:val="CM4"/>
    <w:basedOn w:val="Default"/>
    <w:next w:val="Default"/>
    <w:uiPriority w:val="99"/>
    <w:rsid w:val="00D73A8E"/>
    <w:pPr>
      <w:spacing w:line="966" w:lineRule="atLeast"/>
    </w:pPr>
    <w:rPr>
      <w:color w:val="auto"/>
    </w:rPr>
  </w:style>
  <w:style w:type="paragraph" w:styleId="CM133" w:customStyle="1">
    <w:name w:val="CM133"/>
    <w:basedOn w:val="Default"/>
    <w:next w:val="Default"/>
    <w:uiPriority w:val="99"/>
    <w:rsid w:val="00D73A8E"/>
    <w:rPr>
      <w:color w:val="auto"/>
    </w:rPr>
  </w:style>
  <w:style w:type="paragraph" w:styleId="CM134" w:customStyle="1">
    <w:name w:val="CM134"/>
    <w:basedOn w:val="Default"/>
    <w:next w:val="Default"/>
    <w:uiPriority w:val="99"/>
    <w:rsid w:val="00D73A8E"/>
    <w:rPr>
      <w:color w:val="auto"/>
    </w:rPr>
  </w:style>
  <w:style w:type="paragraph" w:styleId="CM157" w:customStyle="1">
    <w:name w:val="CM157"/>
    <w:basedOn w:val="Default"/>
    <w:next w:val="Default"/>
    <w:uiPriority w:val="99"/>
    <w:rsid w:val="00D73A8E"/>
    <w:rPr>
      <w:color w:val="auto"/>
    </w:rPr>
  </w:style>
  <w:style w:type="paragraph" w:styleId="CM6" w:customStyle="1">
    <w:name w:val="CM6"/>
    <w:basedOn w:val="Default"/>
    <w:next w:val="Default"/>
    <w:uiPriority w:val="99"/>
    <w:rsid w:val="00D73A8E"/>
    <w:pPr>
      <w:spacing w:line="253" w:lineRule="atLeast"/>
    </w:pPr>
    <w:rPr>
      <w:color w:val="auto"/>
    </w:rPr>
  </w:style>
  <w:style w:type="paragraph" w:styleId="CM127" w:customStyle="1">
    <w:name w:val="CM127"/>
    <w:basedOn w:val="Default"/>
    <w:next w:val="Default"/>
    <w:uiPriority w:val="99"/>
    <w:rsid w:val="00D73A8E"/>
    <w:rPr>
      <w:color w:val="auto"/>
    </w:rPr>
  </w:style>
  <w:style w:type="paragraph" w:styleId="CM7" w:customStyle="1">
    <w:name w:val="CM7"/>
    <w:basedOn w:val="Default"/>
    <w:next w:val="Default"/>
    <w:uiPriority w:val="99"/>
    <w:rsid w:val="00D73A8E"/>
    <w:pPr>
      <w:spacing w:line="246" w:lineRule="atLeast"/>
    </w:pPr>
    <w:rPr>
      <w:color w:val="auto"/>
    </w:rPr>
  </w:style>
  <w:style w:type="paragraph" w:styleId="CM9" w:customStyle="1">
    <w:name w:val="CM9"/>
    <w:basedOn w:val="Default"/>
    <w:next w:val="Default"/>
    <w:uiPriority w:val="99"/>
    <w:rsid w:val="00D73A8E"/>
    <w:pPr>
      <w:spacing w:line="243" w:lineRule="atLeast"/>
    </w:pPr>
    <w:rPr>
      <w:color w:val="auto"/>
    </w:rPr>
  </w:style>
  <w:style w:type="paragraph" w:styleId="CM139" w:customStyle="1">
    <w:name w:val="CM139"/>
    <w:basedOn w:val="Default"/>
    <w:next w:val="Default"/>
    <w:uiPriority w:val="99"/>
    <w:rsid w:val="00D73A8E"/>
    <w:rPr>
      <w:color w:val="auto"/>
    </w:rPr>
  </w:style>
  <w:style w:type="paragraph" w:styleId="CM140" w:customStyle="1">
    <w:name w:val="CM140"/>
    <w:basedOn w:val="Default"/>
    <w:next w:val="Default"/>
    <w:uiPriority w:val="99"/>
    <w:rsid w:val="00D73A8E"/>
    <w:rPr>
      <w:color w:val="auto"/>
    </w:rPr>
  </w:style>
  <w:style w:type="paragraph" w:styleId="CM10" w:customStyle="1">
    <w:name w:val="CM10"/>
    <w:basedOn w:val="Default"/>
    <w:next w:val="Default"/>
    <w:uiPriority w:val="99"/>
    <w:rsid w:val="00D73A8E"/>
    <w:rPr>
      <w:color w:val="auto"/>
    </w:rPr>
  </w:style>
  <w:style w:type="paragraph" w:styleId="CM11" w:customStyle="1">
    <w:name w:val="CM11"/>
    <w:basedOn w:val="Default"/>
    <w:next w:val="Default"/>
    <w:uiPriority w:val="99"/>
    <w:rsid w:val="00D73A8E"/>
    <w:pPr>
      <w:spacing w:line="246" w:lineRule="atLeast"/>
    </w:pPr>
    <w:rPr>
      <w:color w:val="auto"/>
    </w:rPr>
  </w:style>
  <w:style w:type="paragraph" w:styleId="CM12" w:customStyle="1">
    <w:name w:val="CM12"/>
    <w:basedOn w:val="Default"/>
    <w:next w:val="Default"/>
    <w:uiPriority w:val="99"/>
    <w:rsid w:val="00D73A8E"/>
    <w:pPr>
      <w:spacing w:line="243" w:lineRule="atLeast"/>
    </w:pPr>
    <w:rPr>
      <w:color w:val="auto"/>
    </w:rPr>
  </w:style>
  <w:style w:type="paragraph" w:styleId="CM13" w:customStyle="1">
    <w:name w:val="CM13"/>
    <w:basedOn w:val="Default"/>
    <w:next w:val="Default"/>
    <w:uiPriority w:val="99"/>
    <w:rsid w:val="00D73A8E"/>
    <w:pPr>
      <w:spacing w:line="248" w:lineRule="atLeast"/>
    </w:pPr>
    <w:rPr>
      <w:color w:val="auto"/>
    </w:rPr>
  </w:style>
  <w:style w:type="paragraph" w:styleId="CM14" w:customStyle="1">
    <w:name w:val="CM14"/>
    <w:basedOn w:val="Default"/>
    <w:next w:val="Default"/>
    <w:uiPriority w:val="99"/>
    <w:rsid w:val="00D73A8E"/>
    <w:pPr>
      <w:spacing w:line="248" w:lineRule="atLeast"/>
    </w:pPr>
    <w:rPr>
      <w:color w:val="auto"/>
    </w:rPr>
  </w:style>
  <w:style w:type="paragraph" w:styleId="CM16" w:customStyle="1">
    <w:name w:val="CM16"/>
    <w:basedOn w:val="Default"/>
    <w:next w:val="Default"/>
    <w:uiPriority w:val="99"/>
    <w:rsid w:val="00D73A8E"/>
    <w:pPr>
      <w:spacing w:line="483" w:lineRule="atLeast"/>
    </w:pPr>
    <w:rPr>
      <w:color w:val="auto"/>
    </w:rPr>
  </w:style>
  <w:style w:type="paragraph" w:styleId="CM17" w:customStyle="1">
    <w:name w:val="CM17"/>
    <w:basedOn w:val="Default"/>
    <w:next w:val="Default"/>
    <w:uiPriority w:val="99"/>
    <w:rsid w:val="00D73A8E"/>
    <w:pPr>
      <w:spacing w:line="243" w:lineRule="atLeast"/>
    </w:pPr>
    <w:rPr>
      <w:color w:val="auto"/>
    </w:rPr>
  </w:style>
  <w:style w:type="paragraph" w:styleId="CM135" w:customStyle="1">
    <w:name w:val="CM135"/>
    <w:basedOn w:val="Default"/>
    <w:next w:val="Default"/>
    <w:uiPriority w:val="99"/>
    <w:rsid w:val="00D73A8E"/>
    <w:rPr>
      <w:color w:val="auto"/>
    </w:rPr>
  </w:style>
  <w:style w:type="paragraph" w:styleId="CM18" w:customStyle="1">
    <w:name w:val="CM18"/>
    <w:basedOn w:val="Default"/>
    <w:next w:val="Default"/>
    <w:uiPriority w:val="99"/>
    <w:rsid w:val="00D73A8E"/>
    <w:pPr>
      <w:spacing w:line="363" w:lineRule="atLeast"/>
    </w:pPr>
    <w:rPr>
      <w:color w:val="auto"/>
    </w:rPr>
  </w:style>
  <w:style w:type="paragraph" w:styleId="CM141" w:customStyle="1">
    <w:name w:val="CM141"/>
    <w:basedOn w:val="Default"/>
    <w:next w:val="Default"/>
    <w:uiPriority w:val="99"/>
    <w:rsid w:val="00D73A8E"/>
    <w:rPr>
      <w:color w:val="auto"/>
    </w:rPr>
  </w:style>
  <w:style w:type="paragraph" w:styleId="CM142" w:customStyle="1">
    <w:name w:val="CM142"/>
    <w:basedOn w:val="Default"/>
    <w:next w:val="Default"/>
    <w:uiPriority w:val="99"/>
    <w:rsid w:val="00D73A8E"/>
    <w:rPr>
      <w:color w:val="auto"/>
    </w:rPr>
  </w:style>
  <w:style w:type="paragraph" w:styleId="CM19" w:customStyle="1">
    <w:name w:val="CM19"/>
    <w:basedOn w:val="Default"/>
    <w:next w:val="Default"/>
    <w:uiPriority w:val="99"/>
    <w:rsid w:val="00D73A8E"/>
    <w:pPr>
      <w:spacing w:line="243" w:lineRule="atLeast"/>
    </w:pPr>
    <w:rPr>
      <w:color w:val="auto"/>
    </w:rPr>
  </w:style>
  <w:style w:type="paragraph" w:styleId="CM137" w:customStyle="1">
    <w:name w:val="CM137"/>
    <w:basedOn w:val="Default"/>
    <w:next w:val="Default"/>
    <w:uiPriority w:val="99"/>
    <w:rsid w:val="00D73A8E"/>
    <w:rPr>
      <w:color w:val="auto"/>
    </w:rPr>
  </w:style>
  <w:style w:type="paragraph" w:styleId="CM144" w:customStyle="1">
    <w:name w:val="CM144"/>
    <w:basedOn w:val="Default"/>
    <w:next w:val="Default"/>
    <w:uiPriority w:val="99"/>
    <w:rsid w:val="00D73A8E"/>
    <w:rPr>
      <w:color w:val="auto"/>
    </w:rPr>
  </w:style>
  <w:style w:type="paragraph" w:styleId="CM20" w:customStyle="1">
    <w:name w:val="CM20"/>
    <w:basedOn w:val="Default"/>
    <w:next w:val="Default"/>
    <w:uiPriority w:val="99"/>
    <w:rsid w:val="00D73A8E"/>
    <w:rPr>
      <w:color w:val="auto"/>
    </w:rPr>
  </w:style>
  <w:style w:type="paragraph" w:styleId="CM21" w:customStyle="1">
    <w:name w:val="CM21"/>
    <w:basedOn w:val="Default"/>
    <w:next w:val="Default"/>
    <w:uiPriority w:val="99"/>
    <w:rsid w:val="00D73A8E"/>
    <w:pPr>
      <w:spacing w:line="246" w:lineRule="atLeast"/>
    </w:pPr>
    <w:rPr>
      <w:color w:val="auto"/>
    </w:rPr>
  </w:style>
  <w:style w:type="paragraph" w:styleId="CM136" w:customStyle="1">
    <w:name w:val="CM136"/>
    <w:basedOn w:val="Default"/>
    <w:next w:val="Default"/>
    <w:uiPriority w:val="99"/>
    <w:rsid w:val="00D73A8E"/>
    <w:rPr>
      <w:color w:val="auto"/>
    </w:rPr>
  </w:style>
  <w:style w:type="paragraph" w:styleId="CM22" w:customStyle="1">
    <w:name w:val="CM22"/>
    <w:basedOn w:val="Default"/>
    <w:next w:val="Default"/>
    <w:uiPriority w:val="99"/>
    <w:rsid w:val="00D73A8E"/>
    <w:rPr>
      <w:color w:val="auto"/>
    </w:rPr>
  </w:style>
  <w:style w:type="paragraph" w:styleId="CM23" w:customStyle="1">
    <w:name w:val="CM23"/>
    <w:basedOn w:val="Default"/>
    <w:next w:val="Default"/>
    <w:uiPriority w:val="99"/>
    <w:rsid w:val="00D73A8E"/>
    <w:rPr>
      <w:color w:val="auto"/>
    </w:rPr>
  </w:style>
  <w:style w:type="paragraph" w:styleId="CM29" w:customStyle="1">
    <w:name w:val="CM29"/>
    <w:basedOn w:val="Default"/>
    <w:next w:val="Default"/>
    <w:uiPriority w:val="99"/>
    <w:rsid w:val="00D73A8E"/>
    <w:pPr>
      <w:spacing w:line="143" w:lineRule="atLeast"/>
    </w:pPr>
    <w:rPr>
      <w:color w:val="auto"/>
    </w:rPr>
  </w:style>
  <w:style w:type="paragraph" w:styleId="CM30" w:customStyle="1">
    <w:name w:val="CM30"/>
    <w:basedOn w:val="Default"/>
    <w:next w:val="Default"/>
    <w:uiPriority w:val="99"/>
    <w:rsid w:val="00D73A8E"/>
    <w:pPr>
      <w:spacing w:line="143" w:lineRule="atLeast"/>
    </w:pPr>
    <w:rPr>
      <w:color w:val="auto"/>
    </w:rPr>
  </w:style>
  <w:style w:type="paragraph" w:styleId="CM31" w:customStyle="1">
    <w:name w:val="CM31"/>
    <w:basedOn w:val="Default"/>
    <w:next w:val="Default"/>
    <w:uiPriority w:val="99"/>
    <w:rsid w:val="00D73A8E"/>
    <w:rPr>
      <w:color w:val="auto"/>
    </w:rPr>
  </w:style>
  <w:style w:type="paragraph" w:styleId="CM32" w:customStyle="1">
    <w:name w:val="CM32"/>
    <w:basedOn w:val="Default"/>
    <w:next w:val="Default"/>
    <w:uiPriority w:val="99"/>
    <w:rsid w:val="00D73A8E"/>
    <w:rPr>
      <w:color w:val="auto"/>
    </w:rPr>
  </w:style>
  <w:style w:type="paragraph" w:styleId="CM33" w:customStyle="1">
    <w:name w:val="CM33"/>
    <w:basedOn w:val="Default"/>
    <w:next w:val="Default"/>
    <w:uiPriority w:val="99"/>
    <w:rsid w:val="00D73A8E"/>
    <w:pPr>
      <w:spacing w:line="143" w:lineRule="atLeast"/>
    </w:pPr>
    <w:rPr>
      <w:color w:val="auto"/>
    </w:rPr>
  </w:style>
  <w:style w:type="paragraph" w:styleId="CM35" w:customStyle="1">
    <w:name w:val="CM35"/>
    <w:basedOn w:val="Default"/>
    <w:next w:val="Default"/>
    <w:uiPriority w:val="99"/>
    <w:rsid w:val="00D73A8E"/>
    <w:pPr>
      <w:spacing w:line="151" w:lineRule="atLeast"/>
    </w:pPr>
    <w:rPr>
      <w:color w:val="auto"/>
    </w:rPr>
  </w:style>
  <w:style w:type="paragraph" w:styleId="CM36" w:customStyle="1">
    <w:name w:val="CM36"/>
    <w:basedOn w:val="Default"/>
    <w:next w:val="Default"/>
    <w:uiPriority w:val="99"/>
    <w:rsid w:val="00D73A8E"/>
    <w:pPr>
      <w:spacing w:line="143" w:lineRule="atLeast"/>
    </w:pPr>
    <w:rPr>
      <w:color w:val="auto"/>
    </w:rPr>
  </w:style>
  <w:style w:type="paragraph" w:styleId="CM39" w:customStyle="1">
    <w:name w:val="CM39"/>
    <w:basedOn w:val="Default"/>
    <w:next w:val="Default"/>
    <w:uiPriority w:val="99"/>
    <w:rsid w:val="00D73A8E"/>
    <w:pPr>
      <w:spacing w:line="151" w:lineRule="atLeast"/>
    </w:pPr>
    <w:rPr>
      <w:color w:val="auto"/>
    </w:rPr>
  </w:style>
  <w:style w:type="paragraph" w:styleId="CM40" w:customStyle="1">
    <w:name w:val="CM40"/>
    <w:basedOn w:val="Default"/>
    <w:next w:val="Default"/>
    <w:uiPriority w:val="99"/>
    <w:rsid w:val="00D73A8E"/>
    <w:pPr>
      <w:spacing w:line="143" w:lineRule="atLeast"/>
    </w:pPr>
    <w:rPr>
      <w:color w:val="auto"/>
    </w:rPr>
  </w:style>
  <w:style w:type="paragraph" w:styleId="CM41" w:customStyle="1">
    <w:name w:val="CM41"/>
    <w:basedOn w:val="Default"/>
    <w:next w:val="Default"/>
    <w:uiPriority w:val="99"/>
    <w:rsid w:val="00D73A8E"/>
    <w:pPr>
      <w:spacing w:line="143" w:lineRule="atLeast"/>
    </w:pPr>
    <w:rPr>
      <w:color w:val="auto"/>
    </w:rPr>
  </w:style>
  <w:style w:type="paragraph" w:styleId="CM43" w:customStyle="1">
    <w:name w:val="CM43"/>
    <w:basedOn w:val="Default"/>
    <w:next w:val="Default"/>
    <w:uiPriority w:val="99"/>
    <w:rsid w:val="00D73A8E"/>
    <w:pPr>
      <w:spacing w:line="143" w:lineRule="atLeast"/>
    </w:pPr>
    <w:rPr>
      <w:color w:val="auto"/>
    </w:rPr>
  </w:style>
  <w:style w:type="paragraph" w:styleId="CM44" w:customStyle="1">
    <w:name w:val="CM44"/>
    <w:basedOn w:val="Default"/>
    <w:next w:val="Default"/>
    <w:uiPriority w:val="99"/>
    <w:rsid w:val="00D73A8E"/>
    <w:pPr>
      <w:spacing w:line="151" w:lineRule="atLeast"/>
    </w:pPr>
    <w:rPr>
      <w:color w:val="auto"/>
    </w:rPr>
  </w:style>
  <w:style w:type="paragraph" w:styleId="CM45" w:customStyle="1">
    <w:name w:val="CM45"/>
    <w:basedOn w:val="Default"/>
    <w:next w:val="Default"/>
    <w:uiPriority w:val="99"/>
    <w:rsid w:val="00D73A8E"/>
    <w:pPr>
      <w:spacing w:line="176" w:lineRule="atLeast"/>
    </w:pPr>
    <w:rPr>
      <w:color w:val="auto"/>
    </w:rPr>
  </w:style>
  <w:style w:type="paragraph" w:styleId="CM46" w:customStyle="1">
    <w:name w:val="CM46"/>
    <w:basedOn w:val="Default"/>
    <w:next w:val="Default"/>
    <w:uiPriority w:val="99"/>
    <w:rsid w:val="00D73A8E"/>
    <w:pPr>
      <w:spacing w:line="176" w:lineRule="atLeast"/>
    </w:pPr>
    <w:rPr>
      <w:color w:val="auto"/>
    </w:rPr>
  </w:style>
  <w:style w:type="paragraph" w:styleId="CM49" w:customStyle="1">
    <w:name w:val="CM49"/>
    <w:basedOn w:val="Default"/>
    <w:next w:val="Default"/>
    <w:uiPriority w:val="99"/>
    <w:rsid w:val="00D73A8E"/>
    <w:pPr>
      <w:spacing w:line="176" w:lineRule="atLeast"/>
    </w:pPr>
    <w:rPr>
      <w:color w:val="auto"/>
    </w:rPr>
  </w:style>
  <w:style w:type="paragraph" w:styleId="CM52" w:customStyle="1">
    <w:name w:val="CM52"/>
    <w:basedOn w:val="Default"/>
    <w:next w:val="Default"/>
    <w:uiPriority w:val="99"/>
    <w:rsid w:val="00D73A8E"/>
    <w:pPr>
      <w:spacing w:line="143" w:lineRule="atLeast"/>
    </w:pPr>
    <w:rPr>
      <w:color w:val="auto"/>
    </w:rPr>
  </w:style>
  <w:style w:type="paragraph" w:styleId="CM53" w:customStyle="1">
    <w:name w:val="CM53"/>
    <w:basedOn w:val="Default"/>
    <w:next w:val="Default"/>
    <w:uiPriority w:val="99"/>
    <w:rsid w:val="00D73A8E"/>
    <w:pPr>
      <w:spacing w:line="176" w:lineRule="atLeast"/>
    </w:pPr>
    <w:rPr>
      <w:color w:val="auto"/>
    </w:rPr>
  </w:style>
  <w:style w:type="paragraph" w:styleId="CM58" w:customStyle="1">
    <w:name w:val="CM58"/>
    <w:basedOn w:val="Default"/>
    <w:next w:val="Default"/>
    <w:uiPriority w:val="99"/>
    <w:rsid w:val="00D73A8E"/>
    <w:pPr>
      <w:spacing w:line="151" w:lineRule="atLeast"/>
    </w:pPr>
    <w:rPr>
      <w:color w:val="auto"/>
    </w:rPr>
  </w:style>
  <w:style w:type="paragraph" w:styleId="CM60" w:customStyle="1">
    <w:name w:val="CM60"/>
    <w:basedOn w:val="Default"/>
    <w:next w:val="Default"/>
    <w:uiPriority w:val="99"/>
    <w:rsid w:val="00D73A8E"/>
    <w:pPr>
      <w:spacing w:line="143" w:lineRule="atLeast"/>
    </w:pPr>
    <w:rPr>
      <w:color w:val="auto"/>
    </w:rPr>
  </w:style>
  <w:style w:type="paragraph" w:styleId="CM61" w:customStyle="1">
    <w:name w:val="CM61"/>
    <w:basedOn w:val="Default"/>
    <w:next w:val="Default"/>
    <w:uiPriority w:val="99"/>
    <w:rsid w:val="00D73A8E"/>
    <w:pPr>
      <w:spacing w:line="143" w:lineRule="atLeast"/>
    </w:pPr>
    <w:rPr>
      <w:color w:val="auto"/>
    </w:rPr>
  </w:style>
  <w:style w:type="paragraph" w:styleId="CM51" w:customStyle="1">
    <w:name w:val="CM51"/>
    <w:basedOn w:val="Default"/>
    <w:next w:val="Default"/>
    <w:uiPriority w:val="99"/>
    <w:rsid w:val="00D73A8E"/>
    <w:pPr>
      <w:spacing w:line="176" w:lineRule="atLeast"/>
    </w:pPr>
    <w:rPr>
      <w:color w:val="auto"/>
    </w:rPr>
  </w:style>
  <w:style w:type="paragraph" w:styleId="CM62" w:customStyle="1">
    <w:name w:val="CM62"/>
    <w:basedOn w:val="Default"/>
    <w:next w:val="Default"/>
    <w:uiPriority w:val="99"/>
    <w:rsid w:val="00D73A8E"/>
    <w:pPr>
      <w:spacing w:line="143" w:lineRule="atLeast"/>
    </w:pPr>
    <w:rPr>
      <w:color w:val="auto"/>
    </w:rPr>
  </w:style>
  <w:style w:type="paragraph" w:styleId="CM63" w:customStyle="1">
    <w:name w:val="CM63"/>
    <w:basedOn w:val="Default"/>
    <w:next w:val="Default"/>
    <w:uiPriority w:val="99"/>
    <w:rsid w:val="00D73A8E"/>
    <w:pPr>
      <w:spacing w:line="143" w:lineRule="atLeast"/>
    </w:pPr>
    <w:rPr>
      <w:color w:val="auto"/>
    </w:rPr>
  </w:style>
  <w:style w:type="paragraph" w:styleId="CM47" w:customStyle="1">
    <w:name w:val="CM47"/>
    <w:basedOn w:val="Default"/>
    <w:next w:val="Default"/>
    <w:uiPriority w:val="99"/>
    <w:rsid w:val="00D73A8E"/>
    <w:pPr>
      <w:spacing w:line="176" w:lineRule="atLeast"/>
    </w:pPr>
    <w:rPr>
      <w:color w:val="auto"/>
    </w:rPr>
  </w:style>
  <w:style w:type="paragraph" w:styleId="CM59" w:customStyle="1">
    <w:name w:val="CM59"/>
    <w:basedOn w:val="Default"/>
    <w:next w:val="Default"/>
    <w:uiPriority w:val="99"/>
    <w:rsid w:val="00D73A8E"/>
    <w:pPr>
      <w:spacing w:line="176" w:lineRule="atLeast"/>
    </w:pPr>
    <w:rPr>
      <w:color w:val="auto"/>
    </w:rPr>
  </w:style>
  <w:style w:type="paragraph" w:styleId="CM145" w:customStyle="1">
    <w:name w:val="CM145"/>
    <w:basedOn w:val="Default"/>
    <w:next w:val="Default"/>
    <w:uiPriority w:val="99"/>
    <w:rsid w:val="00D73A8E"/>
    <w:rPr>
      <w:color w:val="auto"/>
    </w:rPr>
  </w:style>
  <w:style w:type="paragraph" w:styleId="CM65" w:customStyle="1">
    <w:name w:val="CM65"/>
    <w:basedOn w:val="Default"/>
    <w:next w:val="Default"/>
    <w:uiPriority w:val="99"/>
    <w:rsid w:val="00D73A8E"/>
    <w:pPr>
      <w:spacing w:line="243" w:lineRule="atLeast"/>
    </w:pPr>
    <w:rPr>
      <w:color w:val="auto"/>
    </w:rPr>
  </w:style>
  <w:style w:type="paragraph" w:styleId="CM66" w:customStyle="1">
    <w:name w:val="CM66"/>
    <w:basedOn w:val="Default"/>
    <w:next w:val="Default"/>
    <w:uiPriority w:val="99"/>
    <w:rsid w:val="00D73A8E"/>
    <w:pPr>
      <w:spacing w:line="248" w:lineRule="atLeast"/>
    </w:pPr>
    <w:rPr>
      <w:color w:val="auto"/>
    </w:rPr>
  </w:style>
  <w:style w:type="paragraph" w:styleId="CM147" w:customStyle="1">
    <w:name w:val="CM147"/>
    <w:basedOn w:val="Default"/>
    <w:next w:val="Default"/>
    <w:uiPriority w:val="99"/>
    <w:rsid w:val="00D73A8E"/>
    <w:rPr>
      <w:color w:val="auto"/>
    </w:rPr>
  </w:style>
  <w:style w:type="paragraph" w:styleId="CM68" w:customStyle="1">
    <w:name w:val="CM68"/>
    <w:basedOn w:val="Default"/>
    <w:next w:val="Default"/>
    <w:uiPriority w:val="99"/>
    <w:rsid w:val="00D73A8E"/>
    <w:pPr>
      <w:spacing w:line="363" w:lineRule="atLeast"/>
    </w:pPr>
    <w:rPr>
      <w:color w:val="auto"/>
    </w:rPr>
  </w:style>
  <w:style w:type="paragraph" w:styleId="CM69" w:customStyle="1">
    <w:name w:val="CM69"/>
    <w:basedOn w:val="Default"/>
    <w:next w:val="Default"/>
    <w:uiPriority w:val="99"/>
    <w:rsid w:val="00D73A8E"/>
    <w:pPr>
      <w:spacing w:line="398" w:lineRule="atLeast"/>
    </w:pPr>
    <w:rPr>
      <w:color w:val="auto"/>
    </w:rPr>
  </w:style>
  <w:style w:type="paragraph" w:styleId="CM70" w:customStyle="1">
    <w:name w:val="CM70"/>
    <w:basedOn w:val="Default"/>
    <w:next w:val="Default"/>
    <w:uiPriority w:val="99"/>
    <w:rsid w:val="00D73A8E"/>
    <w:pPr>
      <w:spacing w:line="363" w:lineRule="atLeast"/>
    </w:pPr>
    <w:rPr>
      <w:color w:val="auto"/>
    </w:rPr>
  </w:style>
  <w:style w:type="paragraph" w:styleId="CM151" w:customStyle="1">
    <w:name w:val="CM151"/>
    <w:basedOn w:val="Default"/>
    <w:next w:val="Default"/>
    <w:uiPriority w:val="99"/>
    <w:rsid w:val="00D73A8E"/>
    <w:rPr>
      <w:color w:val="auto"/>
    </w:rPr>
  </w:style>
  <w:style w:type="paragraph" w:styleId="CM72" w:customStyle="1">
    <w:name w:val="CM72"/>
    <w:basedOn w:val="Default"/>
    <w:next w:val="Default"/>
    <w:uiPriority w:val="99"/>
    <w:rsid w:val="00D73A8E"/>
    <w:pPr>
      <w:spacing w:line="363" w:lineRule="atLeast"/>
    </w:pPr>
    <w:rPr>
      <w:color w:val="auto"/>
    </w:rPr>
  </w:style>
  <w:style w:type="paragraph" w:styleId="CM73" w:customStyle="1">
    <w:name w:val="CM73"/>
    <w:basedOn w:val="Default"/>
    <w:next w:val="Default"/>
    <w:uiPriority w:val="99"/>
    <w:rsid w:val="00D73A8E"/>
    <w:rPr>
      <w:color w:val="auto"/>
    </w:rPr>
  </w:style>
  <w:style w:type="paragraph" w:styleId="CM129" w:customStyle="1">
    <w:name w:val="CM129"/>
    <w:basedOn w:val="Default"/>
    <w:next w:val="Default"/>
    <w:uiPriority w:val="99"/>
    <w:rsid w:val="00D73A8E"/>
    <w:rPr>
      <w:color w:val="auto"/>
    </w:rPr>
  </w:style>
  <w:style w:type="paragraph" w:styleId="CM75" w:customStyle="1">
    <w:name w:val="CM75"/>
    <w:basedOn w:val="Default"/>
    <w:next w:val="Default"/>
    <w:uiPriority w:val="99"/>
    <w:rsid w:val="00D73A8E"/>
    <w:pPr>
      <w:spacing w:line="251" w:lineRule="atLeast"/>
    </w:pPr>
    <w:rPr>
      <w:color w:val="auto"/>
    </w:rPr>
  </w:style>
  <w:style w:type="paragraph" w:styleId="CM153" w:customStyle="1">
    <w:name w:val="CM153"/>
    <w:basedOn w:val="Default"/>
    <w:next w:val="Default"/>
    <w:uiPriority w:val="99"/>
    <w:rsid w:val="00D73A8E"/>
    <w:rPr>
      <w:color w:val="auto"/>
    </w:rPr>
  </w:style>
  <w:style w:type="paragraph" w:styleId="CM76" w:customStyle="1">
    <w:name w:val="CM76"/>
    <w:basedOn w:val="Default"/>
    <w:next w:val="Default"/>
    <w:uiPriority w:val="99"/>
    <w:rsid w:val="00D73A8E"/>
    <w:pPr>
      <w:spacing w:line="246" w:lineRule="atLeast"/>
    </w:pPr>
    <w:rPr>
      <w:color w:val="auto"/>
    </w:rPr>
  </w:style>
  <w:style w:type="paragraph" w:styleId="CM77" w:customStyle="1">
    <w:name w:val="CM77"/>
    <w:basedOn w:val="Default"/>
    <w:next w:val="Default"/>
    <w:uiPriority w:val="99"/>
    <w:rsid w:val="00D73A8E"/>
    <w:pPr>
      <w:spacing w:line="566" w:lineRule="atLeast"/>
    </w:pPr>
    <w:rPr>
      <w:color w:val="auto"/>
    </w:rPr>
  </w:style>
  <w:style w:type="paragraph" w:styleId="CM154" w:customStyle="1">
    <w:name w:val="CM154"/>
    <w:basedOn w:val="Default"/>
    <w:next w:val="Default"/>
    <w:uiPriority w:val="99"/>
    <w:rsid w:val="00D73A8E"/>
    <w:rPr>
      <w:color w:val="auto"/>
    </w:rPr>
  </w:style>
  <w:style w:type="paragraph" w:styleId="CM78" w:customStyle="1">
    <w:name w:val="CM78"/>
    <w:basedOn w:val="Default"/>
    <w:next w:val="Default"/>
    <w:uiPriority w:val="99"/>
    <w:rsid w:val="00D73A8E"/>
    <w:pPr>
      <w:spacing w:line="243" w:lineRule="atLeast"/>
    </w:pPr>
    <w:rPr>
      <w:color w:val="auto"/>
    </w:rPr>
  </w:style>
  <w:style w:type="paragraph" w:styleId="CM131" w:customStyle="1">
    <w:name w:val="CM131"/>
    <w:basedOn w:val="Default"/>
    <w:next w:val="Default"/>
    <w:uiPriority w:val="99"/>
    <w:rsid w:val="00D73A8E"/>
    <w:rPr>
      <w:color w:val="auto"/>
    </w:rPr>
  </w:style>
  <w:style w:type="paragraph" w:styleId="CM138" w:customStyle="1">
    <w:name w:val="CM138"/>
    <w:basedOn w:val="Default"/>
    <w:next w:val="Default"/>
    <w:uiPriority w:val="99"/>
    <w:rsid w:val="00D73A8E"/>
    <w:rPr>
      <w:color w:val="auto"/>
    </w:rPr>
  </w:style>
  <w:style w:type="paragraph" w:styleId="CM79" w:customStyle="1">
    <w:name w:val="CM79"/>
    <w:basedOn w:val="Default"/>
    <w:next w:val="Default"/>
    <w:uiPriority w:val="99"/>
    <w:rsid w:val="00D73A8E"/>
    <w:pPr>
      <w:spacing w:line="243" w:lineRule="atLeast"/>
    </w:pPr>
    <w:rPr>
      <w:color w:val="auto"/>
    </w:rPr>
  </w:style>
  <w:style w:type="paragraph" w:styleId="CM155" w:customStyle="1">
    <w:name w:val="CM155"/>
    <w:basedOn w:val="Default"/>
    <w:next w:val="Default"/>
    <w:uiPriority w:val="99"/>
    <w:rsid w:val="00D73A8E"/>
    <w:rPr>
      <w:color w:val="auto"/>
    </w:rPr>
  </w:style>
  <w:style w:type="paragraph" w:styleId="CM83" w:customStyle="1">
    <w:name w:val="CM83"/>
    <w:basedOn w:val="Default"/>
    <w:next w:val="Default"/>
    <w:uiPriority w:val="99"/>
    <w:rsid w:val="00D73A8E"/>
    <w:pPr>
      <w:spacing w:line="243" w:lineRule="atLeast"/>
    </w:pPr>
    <w:rPr>
      <w:color w:val="auto"/>
    </w:rPr>
  </w:style>
  <w:style w:type="paragraph" w:styleId="CM85" w:customStyle="1">
    <w:name w:val="CM85"/>
    <w:basedOn w:val="Default"/>
    <w:next w:val="Default"/>
    <w:uiPriority w:val="99"/>
    <w:rsid w:val="00D73A8E"/>
    <w:pPr>
      <w:spacing w:line="966" w:lineRule="atLeast"/>
    </w:pPr>
    <w:rPr>
      <w:color w:val="auto"/>
    </w:rPr>
  </w:style>
  <w:style w:type="paragraph" w:styleId="CM86" w:customStyle="1">
    <w:name w:val="CM86"/>
    <w:basedOn w:val="Default"/>
    <w:next w:val="Default"/>
    <w:uiPriority w:val="99"/>
    <w:rsid w:val="00D73A8E"/>
    <w:pPr>
      <w:spacing w:line="240" w:lineRule="atLeast"/>
    </w:pPr>
    <w:rPr>
      <w:color w:val="auto"/>
    </w:rPr>
  </w:style>
  <w:style w:type="paragraph" w:styleId="CM87" w:customStyle="1">
    <w:name w:val="CM87"/>
    <w:basedOn w:val="Default"/>
    <w:next w:val="Default"/>
    <w:uiPriority w:val="99"/>
    <w:rsid w:val="00D73A8E"/>
    <w:pPr>
      <w:spacing w:line="243" w:lineRule="atLeast"/>
    </w:pPr>
    <w:rPr>
      <w:color w:val="auto"/>
    </w:rPr>
  </w:style>
  <w:style w:type="paragraph" w:styleId="CM88" w:customStyle="1">
    <w:name w:val="CM88"/>
    <w:basedOn w:val="Default"/>
    <w:next w:val="Default"/>
    <w:uiPriority w:val="99"/>
    <w:rsid w:val="00D73A8E"/>
    <w:pPr>
      <w:spacing w:line="243" w:lineRule="atLeast"/>
    </w:pPr>
    <w:rPr>
      <w:color w:val="auto"/>
    </w:rPr>
  </w:style>
  <w:style w:type="paragraph" w:styleId="CM91" w:customStyle="1">
    <w:name w:val="CM91"/>
    <w:basedOn w:val="Default"/>
    <w:next w:val="Default"/>
    <w:uiPriority w:val="99"/>
    <w:rsid w:val="00D73A8E"/>
    <w:pPr>
      <w:spacing w:line="518" w:lineRule="atLeast"/>
    </w:pPr>
    <w:rPr>
      <w:color w:val="auto"/>
    </w:rPr>
  </w:style>
  <w:style w:type="paragraph" w:styleId="CM95" w:customStyle="1">
    <w:name w:val="CM95"/>
    <w:basedOn w:val="Default"/>
    <w:next w:val="Default"/>
    <w:uiPriority w:val="99"/>
    <w:rsid w:val="00D73A8E"/>
    <w:pPr>
      <w:spacing w:line="246" w:lineRule="atLeast"/>
    </w:pPr>
    <w:rPr>
      <w:color w:val="auto"/>
    </w:rPr>
  </w:style>
  <w:style w:type="paragraph" w:styleId="CM96" w:customStyle="1">
    <w:name w:val="CM96"/>
    <w:basedOn w:val="Default"/>
    <w:next w:val="Default"/>
    <w:uiPriority w:val="99"/>
    <w:rsid w:val="00D73A8E"/>
    <w:pPr>
      <w:spacing w:line="251" w:lineRule="atLeast"/>
    </w:pPr>
    <w:rPr>
      <w:color w:val="auto"/>
    </w:rPr>
  </w:style>
  <w:style w:type="paragraph" w:styleId="CM97" w:customStyle="1">
    <w:name w:val="CM97"/>
    <w:basedOn w:val="Default"/>
    <w:next w:val="Default"/>
    <w:uiPriority w:val="99"/>
    <w:rsid w:val="00D73A8E"/>
    <w:pPr>
      <w:spacing w:line="483" w:lineRule="atLeast"/>
    </w:pPr>
    <w:rPr>
      <w:color w:val="auto"/>
    </w:rPr>
  </w:style>
  <w:style w:type="paragraph" w:styleId="CM98" w:customStyle="1">
    <w:name w:val="CM98"/>
    <w:basedOn w:val="Default"/>
    <w:next w:val="Default"/>
    <w:uiPriority w:val="99"/>
    <w:rsid w:val="00D73A8E"/>
    <w:pPr>
      <w:spacing w:line="483" w:lineRule="atLeast"/>
    </w:pPr>
    <w:rPr>
      <w:color w:val="auto"/>
    </w:rPr>
  </w:style>
  <w:style w:type="paragraph" w:styleId="CM156" w:customStyle="1">
    <w:name w:val="CM156"/>
    <w:basedOn w:val="Default"/>
    <w:next w:val="Default"/>
    <w:uiPriority w:val="99"/>
    <w:rsid w:val="00D73A8E"/>
    <w:rPr>
      <w:color w:val="auto"/>
    </w:rPr>
  </w:style>
  <w:style w:type="paragraph" w:styleId="CM101" w:customStyle="1">
    <w:name w:val="CM101"/>
    <w:basedOn w:val="Default"/>
    <w:next w:val="Default"/>
    <w:uiPriority w:val="99"/>
    <w:rsid w:val="00D73A8E"/>
    <w:pPr>
      <w:spacing w:line="553" w:lineRule="atLeast"/>
    </w:pPr>
    <w:rPr>
      <w:color w:val="auto"/>
    </w:rPr>
  </w:style>
  <w:style w:type="paragraph" w:styleId="CM102" w:customStyle="1">
    <w:name w:val="CM102"/>
    <w:basedOn w:val="Default"/>
    <w:next w:val="Default"/>
    <w:uiPriority w:val="99"/>
    <w:rsid w:val="00D73A8E"/>
    <w:pPr>
      <w:spacing w:line="240" w:lineRule="atLeast"/>
    </w:pPr>
    <w:rPr>
      <w:color w:val="auto"/>
    </w:rPr>
  </w:style>
  <w:style w:type="paragraph" w:styleId="CM5" w:customStyle="1">
    <w:name w:val="CM5"/>
    <w:basedOn w:val="Default"/>
    <w:next w:val="Default"/>
    <w:uiPriority w:val="99"/>
    <w:rsid w:val="00D73A8E"/>
    <w:rPr>
      <w:color w:val="auto"/>
    </w:rPr>
  </w:style>
  <w:style w:type="paragraph" w:styleId="CM104" w:customStyle="1">
    <w:name w:val="CM104"/>
    <w:basedOn w:val="Default"/>
    <w:next w:val="Default"/>
    <w:uiPriority w:val="99"/>
    <w:rsid w:val="00D73A8E"/>
    <w:pPr>
      <w:spacing w:line="276" w:lineRule="atLeast"/>
    </w:pPr>
    <w:rPr>
      <w:color w:val="auto"/>
    </w:rPr>
  </w:style>
  <w:style w:type="paragraph" w:styleId="CM113" w:customStyle="1">
    <w:name w:val="CM113"/>
    <w:basedOn w:val="Default"/>
    <w:next w:val="Default"/>
    <w:uiPriority w:val="99"/>
    <w:rsid w:val="00D73A8E"/>
    <w:pPr>
      <w:spacing w:line="518" w:lineRule="atLeast"/>
    </w:pPr>
    <w:rPr>
      <w:color w:val="auto"/>
    </w:rPr>
  </w:style>
  <w:style w:type="paragraph" w:styleId="CM116" w:customStyle="1">
    <w:name w:val="CM116"/>
    <w:basedOn w:val="Default"/>
    <w:next w:val="Default"/>
    <w:uiPriority w:val="99"/>
    <w:rsid w:val="00D73A8E"/>
    <w:pPr>
      <w:spacing w:line="263" w:lineRule="atLeast"/>
    </w:pPr>
    <w:rPr>
      <w:color w:val="auto"/>
    </w:rPr>
  </w:style>
  <w:style w:type="paragraph" w:styleId="CM100" w:customStyle="1">
    <w:name w:val="CM100"/>
    <w:basedOn w:val="Default"/>
    <w:next w:val="Default"/>
    <w:uiPriority w:val="99"/>
    <w:rsid w:val="00D73A8E"/>
    <w:pPr>
      <w:spacing w:line="251" w:lineRule="atLeast"/>
    </w:pPr>
    <w:rPr>
      <w:color w:val="auto"/>
    </w:rPr>
  </w:style>
  <w:style w:type="paragraph" w:styleId="CM117" w:customStyle="1">
    <w:name w:val="CM117"/>
    <w:basedOn w:val="Default"/>
    <w:next w:val="Default"/>
    <w:uiPriority w:val="99"/>
    <w:rsid w:val="00D73A8E"/>
    <w:pPr>
      <w:spacing w:line="253" w:lineRule="atLeast"/>
    </w:pPr>
    <w:rPr>
      <w:color w:val="auto"/>
    </w:rPr>
  </w:style>
  <w:style w:type="paragraph" w:styleId="CM119" w:customStyle="1">
    <w:name w:val="CM119"/>
    <w:basedOn w:val="Default"/>
    <w:next w:val="Default"/>
    <w:uiPriority w:val="99"/>
    <w:rsid w:val="00D73A8E"/>
    <w:pPr>
      <w:spacing w:line="256" w:lineRule="atLeast"/>
    </w:pPr>
    <w:rPr>
      <w:color w:val="auto"/>
    </w:rPr>
  </w:style>
  <w:style w:type="paragraph" w:styleId="CM120" w:customStyle="1">
    <w:name w:val="CM120"/>
    <w:basedOn w:val="Default"/>
    <w:next w:val="Default"/>
    <w:uiPriority w:val="99"/>
    <w:rsid w:val="00D73A8E"/>
    <w:pPr>
      <w:spacing w:line="256" w:lineRule="atLeast"/>
    </w:pPr>
    <w:rPr>
      <w:color w:val="auto"/>
    </w:rPr>
  </w:style>
  <w:style w:type="paragraph" w:styleId="CM121" w:customStyle="1">
    <w:name w:val="CM121"/>
    <w:basedOn w:val="Default"/>
    <w:next w:val="Default"/>
    <w:uiPriority w:val="99"/>
    <w:rsid w:val="00D73A8E"/>
    <w:pPr>
      <w:spacing w:line="263" w:lineRule="atLeast"/>
    </w:pPr>
    <w:rPr>
      <w:color w:val="auto"/>
    </w:rPr>
  </w:style>
  <w:style w:type="paragraph" w:styleId="CM115" w:customStyle="1">
    <w:name w:val="CM115"/>
    <w:basedOn w:val="Default"/>
    <w:next w:val="Default"/>
    <w:uiPriority w:val="99"/>
    <w:rsid w:val="00D73A8E"/>
    <w:pPr>
      <w:spacing w:line="253" w:lineRule="atLeast"/>
    </w:pPr>
    <w:rPr>
      <w:color w:val="auto"/>
    </w:rPr>
  </w:style>
  <w:style w:type="paragraph" w:styleId="CM122" w:customStyle="1">
    <w:name w:val="CM122"/>
    <w:basedOn w:val="Default"/>
    <w:next w:val="Default"/>
    <w:uiPriority w:val="99"/>
    <w:rsid w:val="00D73A8E"/>
    <w:rPr>
      <w:color w:val="auto"/>
    </w:rPr>
  </w:style>
  <w:style w:type="paragraph" w:styleId="CM123" w:customStyle="1">
    <w:name w:val="CM123"/>
    <w:basedOn w:val="Default"/>
    <w:next w:val="Default"/>
    <w:uiPriority w:val="99"/>
    <w:rsid w:val="00D73A8E"/>
    <w:pPr>
      <w:spacing w:line="253" w:lineRule="atLeast"/>
    </w:pPr>
    <w:rPr>
      <w:color w:val="auto"/>
    </w:rPr>
  </w:style>
  <w:style w:type="paragraph" w:styleId="CM124" w:customStyle="1">
    <w:name w:val="CM124"/>
    <w:basedOn w:val="Default"/>
    <w:next w:val="Default"/>
    <w:uiPriority w:val="99"/>
    <w:rsid w:val="00D73A8E"/>
    <w:rPr>
      <w:color w:val="auto"/>
    </w:rPr>
  </w:style>
  <w:style w:type="paragraph" w:styleId="CM125" w:customStyle="1">
    <w:name w:val="CM125"/>
    <w:basedOn w:val="Default"/>
    <w:next w:val="Default"/>
    <w:uiPriority w:val="99"/>
    <w:rsid w:val="00D73A8E"/>
    <w:pPr>
      <w:spacing w:line="253" w:lineRule="atLeast"/>
    </w:pPr>
    <w:rPr>
      <w:color w:val="auto"/>
    </w:rPr>
  </w:style>
  <w:style w:type="paragraph" w:styleId="CM146" w:customStyle="1">
    <w:name w:val="CM146"/>
    <w:basedOn w:val="Default"/>
    <w:next w:val="Default"/>
    <w:uiPriority w:val="99"/>
    <w:rsid w:val="00D73A8E"/>
    <w:rPr>
      <w:color w:val="auto"/>
    </w:rPr>
  </w:style>
  <w:style w:type="table" w:styleId="TabloKlavuzu">
    <w:name w:val="Table Grid"/>
    <w:basedOn w:val="NormalTablo"/>
    <w:rsid w:val="00485016"/>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eParagraf">
    <w:name w:val="List Paragraph"/>
    <w:basedOn w:val="Normal"/>
    <w:link w:val="ListeParagrafChar"/>
    <w:uiPriority w:val="34"/>
    <w:qFormat w:val="1"/>
    <w:rsid w:val="00485016"/>
    <w:pPr>
      <w:ind w:left="708"/>
    </w:pPr>
  </w:style>
  <w:style w:type="paragraph" w:styleId="stbilgi">
    <w:name w:val="header"/>
    <w:basedOn w:val="Normal"/>
    <w:link w:val="stbilgiChar"/>
    <w:uiPriority w:val="99"/>
    <w:unhideWhenUsed w:val="1"/>
    <w:rsid w:val="006D2BA1"/>
    <w:pPr>
      <w:tabs>
        <w:tab w:val="center" w:pos="4513"/>
        <w:tab w:val="right" w:pos="9026"/>
      </w:tabs>
    </w:pPr>
  </w:style>
  <w:style w:type="character" w:styleId="stbilgiChar" w:customStyle="1">
    <w:name w:val="Üstbilgi Char"/>
    <w:basedOn w:val="VarsaylanParagrafYazTipi"/>
    <w:link w:val="stbilgi"/>
    <w:uiPriority w:val="99"/>
    <w:locked w:val="1"/>
    <w:rsid w:val="006D2BA1"/>
    <w:rPr>
      <w:rFonts w:cstheme="minorBidi"/>
    </w:rPr>
  </w:style>
  <w:style w:type="paragraph" w:styleId="Altbilgi">
    <w:name w:val="footer"/>
    <w:basedOn w:val="Normal"/>
    <w:link w:val="AltbilgiChar"/>
    <w:uiPriority w:val="99"/>
    <w:unhideWhenUsed w:val="1"/>
    <w:rsid w:val="006D2BA1"/>
    <w:pPr>
      <w:tabs>
        <w:tab w:val="center" w:pos="4513"/>
        <w:tab w:val="right" w:pos="9026"/>
      </w:tabs>
    </w:pPr>
  </w:style>
  <w:style w:type="character" w:styleId="AltbilgiChar" w:customStyle="1">
    <w:name w:val="Altbilgi Char"/>
    <w:basedOn w:val="VarsaylanParagrafYazTipi"/>
    <w:link w:val="Altbilgi"/>
    <w:uiPriority w:val="99"/>
    <w:locked w:val="1"/>
    <w:rsid w:val="006D2BA1"/>
    <w:rPr>
      <w:rFonts w:cstheme="minorBidi"/>
    </w:rPr>
  </w:style>
  <w:style w:type="character" w:styleId="AklamaBavurusu">
    <w:name w:val="annotation reference"/>
    <w:basedOn w:val="VarsaylanParagrafYazTipi"/>
    <w:semiHidden w:val="1"/>
    <w:unhideWhenUsed w:val="1"/>
    <w:rsid w:val="00433C56"/>
    <w:rPr>
      <w:rFonts w:cs="Times New Roman"/>
      <w:sz w:val="16"/>
      <w:szCs w:val="16"/>
    </w:rPr>
  </w:style>
  <w:style w:type="paragraph" w:styleId="AklamaMetni">
    <w:name w:val="annotation text"/>
    <w:basedOn w:val="Normal"/>
    <w:link w:val="AklamaMetniChar"/>
    <w:semiHidden w:val="1"/>
    <w:unhideWhenUsed w:val="1"/>
    <w:rsid w:val="00433C56"/>
    <w:rPr>
      <w:sz w:val="20"/>
      <w:szCs w:val="20"/>
    </w:rPr>
  </w:style>
  <w:style w:type="character" w:styleId="AklamaMetniChar" w:customStyle="1">
    <w:name w:val="Açıklama Metni Char"/>
    <w:basedOn w:val="VarsaylanParagrafYazTipi"/>
    <w:link w:val="AklamaMetni"/>
    <w:uiPriority w:val="99"/>
    <w:semiHidden w:val="1"/>
    <w:locked w:val="1"/>
    <w:rsid w:val="00433C56"/>
    <w:rPr>
      <w:rFonts w:cstheme="minorBidi"/>
      <w:sz w:val="20"/>
      <w:szCs w:val="20"/>
    </w:rPr>
  </w:style>
  <w:style w:type="paragraph" w:styleId="AklamaKonusu">
    <w:name w:val="annotation subject"/>
    <w:basedOn w:val="AklamaMetni"/>
    <w:next w:val="AklamaMetni"/>
    <w:link w:val="AklamaKonusuChar"/>
    <w:semiHidden w:val="1"/>
    <w:unhideWhenUsed w:val="1"/>
    <w:rsid w:val="00433C56"/>
    <w:rPr>
      <w:b w:val="1"/>
      <w:bCs w:val="1"/>
    </w:rPr>
  </w:style>
  <w:style w:type="character" w:styleId="AklamaKonusuChar" w:customStyle="1">
    <w:name w:val="Açıklama Konusu Char"/>
    <w:basedOn w:val="AklamaMetniChar"/>
    <w:link w:val="AklamaKonusu"/>
    <w:uiPriority w:val="99"/>
    <w:semiHidden w:val="1"/>
    <w:locked w:val="1"/>
    <w:rsid w:val="00433C56"/>
    <w:rPr>
      <w:rFonts w:cstheme="minorBidi"/>
      <w:b w:val="1"/>
      <w:bCs w:val="1"/>
      <w:sz w:val="20"/>
      <w:szCs w:val="20"/>
    </w:rPr>
  </w:style>
  <w:style w:type="paragraph" w:styleId="BalonMetni">
    <w:name w:val="Balloon Text"/>
    <w:basedOn w:val="Normal"/>
    <w:link w:val="BalonMetniChar"/>
    <w:semiHidden w:val="1"/>
    <w:unhideWhenUsed w:val="1"/>
    <w:rsid w:val="00433C56"/>
    <w:pPr>
      <w:spacing w:after="0" w:line="240" w:lineRule="auto"/>
    </w:pPr>
    <w:rPr>
      <w:rFonts w:ascii="Tahoma" w:cs="Tahoma" w:hAnsi="Tahoma"/>
      <w:sz w:val="16"/>
      <w:szCs w:val="16"/>
    </w:rPr>
  </w:style>
  <w:style w:type="character" w:styleId="BalonMetniChar" w:customStyle="1">
    <w:name w:val="Balon Metni Char"/>
    <w:basedOn w:val="VarsaylanParagrafYazTipi"/>
    <w:link w:val="BalonMetni"/>
    <w:uiPriority w:val="99"/>
    <w:semiHidden w:val="1"/>
    <w:locked w:val="1"/>
    <w:rsid w:val="00433C56"/>
    <w:rPr>
      <w:rFonts w:ascii="Tahoma" w:cs="Tahoma" w:hAnsi="Tahoma"/>
      <w:sz w:val="16"/>
      <w:szCs w:val="16"/>
    </w:rPr>
  </w:style>
  <w:style w:type="paragraph" w:styleId="GvdeMetniGirintisi">
    <w:name w:val="Body Text Indent"/>
    <w:basedOn w:val="Normal"/>
    <w:link w:val="GvdeMetniGirintisiChar"/>
    <w:uiPriority w:val="99"/>
    <w:rsid w:val="00F54A3C"/>
    <w:pPr>
      <w:spacing w:after="120" w:before="120" w:line="360" w:lineRule="auto"/>
      <w:ind w:left="1134" w:hanging="1134"/>
      <w:jc w:val="both"/>
    </w:pPr>
    <w:rPr>
      <w:rFonts w:ascii="Arial" w:cs="Times New Roman" w:hAnsi="Arial"/>
      <w:sz w:val="20"/>
      <w:szCs w:val="20"/>
      <w:lang w:eastAsia="en-US" w:val="en-GB"/>
    </w:rPr>
  </w:style>
  <w:style w:type="character" w:styleId="GvdeMetniGirintisiChar" w:customStyle="1">
    <w:name w:val="Gövde Metni Girintisi Char"/>
    <w:basedOn w:val="VarsaylanParagrafYazTipi"/>
    <w:link w:val="GvdeMetniGirintisi"/>
    <w:uiPriority w:val="99"/>
    <w:locked w:val="1"/>
    <w:rsid w:val="00F54A3C"/>
    <w:rPr>
      <w:rFonts w:ascii="Arial" w:cs="Times New Roman" w:hAnsi="Arial"/>
      <w:sz w:val="20"/>
      <w:szCs w:val="20"/>
      <w:lang w:eastAsia="en-US" w:val="en-GB"/>
    </w:rPr>
  </w:style>
  <w:style w:type="paragraph" w:styleId="GvdeMetni">
    <w:name w:val="Body Text"/>
    <w:basedOn w:val="Normal"/>
    <w:link w:val="GvdeMetniChar"/>
    <w:unhideWhenUsed w:val="1"/>
    <w:rsid w:val="007D6509"/>
    <w:pPr>
      <w:spacing w:after="120"/>
    </w:pPr>
  </w:style>
  <w:style w:type="character" w:styleId="GvdeMetniChar" w:customStyle="1">
    <w:name w:val="Gövde Metni Char"/>
    <w:basedOn w:val="VarsaylanParagrafYazTipi"/>
    <w:link w:val="GvdeMetni"/>
    <w:uiPriority w:val="99"/>
    <w:semiHidden w:val="1"/>
    <w:locked w:val="1"/>
    <w:rsid w:val="007D6509"/>
    <w:rPr>
      <w:rFonts w:cstheme="minorBidi"/>
    </w:rPr>
  </w:style>
  <w:style w:type="character" w:styleId="ListeParagrafChar" w:customStyle="1">
    <w:name w:val="Liste Paragraf Char"/>
    <w:basedOn w:val="VarsaylanParagrafYazTipi"/>
    <w:link w:val="ListeParagraf"/>
    <w:locked w:val="1"/>
    <w:rsid w:val="00150D86"/>
    <w:rPr>
      <w:rFonts w:cstheme="minorBidi"/>
    </w:rPr>
  </w:style>
  <w:style w:type="character" w:styleId="Kpr">
    <w:name w:val="Hyperlink"/>
    <w:basedOn w:val="VarsaylanParagrafYazTipi"/>
    <w:uiPriority w:val="99"/>
    <w:unhideWhenUsed w:val="1"/>
    <w:rsid w:val="00D50442"/>
    <w:rPr>
      <w:color w:val="0000ff" w:themeColor="hyperlink"/>
      <w:u w:val="single"/>
    </w:rPr>
  </w:style>
  <w:style w:type="table" w:styleId="LightList1" w:customStyle="1">
    <w:name w:val="Light List1"/>
    <w:basedOn w:val="NormalTablo"/>
    <w:uiPriority w:val="61"/>
    <w:rsid w:val="00902C97"/>
    <w:pPr>
      <w:spacing w:after="0" w:line="240" w:lineRule="auto"/>
    </w:p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AkGlgeleme-Vurgu6">
    <w:name w:val="Light Shading Accent 6"/>
    <w:basedOn w:val="NormalTablo"/>
    <w:uiPriority w:val="60"/>
    <w:rsid w:val="00902C97"/>
    <w:pPr>
      <w:spacing w:after="0" w:line="240" w:lineRule="auto"/>
    </w:pPr>
    <w:rPr>
      <w:color w:val="e36c0a" w:themeColor="accent6" w:themeShade="0000BF"/>
    </w:rPr>
    <w:tblPr>
      <w:tblStyleRowBandSize w:val="1"/>
      <w:tblStyleColBandSize w:val="1"/>
      <w:tblInd w:w="0.0" w:type="dxa"/>
      <w:tblBorders>
        <w:top w:color="f79646" w:space="0" w:sz="8" w:themeColor="accent6" w:val="single"/>
        <w:bottom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AkGlgeleme-Vurgu5">
    <w:name w:val="Light Shading Accent 5"/>
    <w:basedOn w:val="NormalTablo"/>
    <w:uiPriority w:val="60"/>
    <w:rsid w:val="00902C97"/>
    <w:pPr>
      <w:spacing w:after="0" w:line="240" w:lineRule="auto"/>
    </w:pPr>
    <w:rPr>
      <w:color w:val="31849b" w:themeColor="accent5" w:themeShade="0000BF"/>
    </w:rPr>
    <w:tblPr>
      <w:tblStyleRowBandSize w:val="1"/>
      <w:tblStyleColBandSize w:val="1"/>
      <w:tblInd w:w="0.0" w:type="dxa"/>
      <w:tblBorders>
        <w:top w:color="4bacc6" w:space="0" w:sz="8" w:themeColor="accent5" w:val="single"/>
        <w:bottom w:color="4bacc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paragraph" w:styleId="oddl-nadpis" w:customStyle="1">
    <w:name w:val="oddíl-nadpis"/>
    <w:basedOn w:val="Normal"/>
    <w:rsid w:val="0088120B"/>
    <w:pPr>
      <w:keepNext w:val="1"/>
      <w:widowControl w:val="0"/>
      <w:tabs>
        <w:tab w:val="left" w:pos="567"/>
      </w:tabs>
      <w:spacing w:after="0" w:before="240" w:line="240" w:lineRule="exact"/>
    </w:pPr>
    <w:rPr>
      <w:rFonts w:ascii="Arial" w:cs="Times New Roman" w:eastAsia="Times New Roman" w:hAnsi="Arial"/>
      <w:b w:val="1"/>
      <w:snapToGrid w:val="0"/>
      <w:sz w:val="24"/>
      <w:szCs w:val="20"/>
      <w:lang w:eastAsia="en-US" w:val="cs-CZ"/>
    </w:rPr>
  </w:style>
  <w:style w:type="paragraph" w:styleId="DipnotMetni">
    <w:name w:val="footnote text"/>
    <w:basedOn w:val="Normal"/>
    <w:link w:val="DipnotMetniChar"/>
    <w:semiHidden w:val="1"/>
    <w:rsid w:val="0088120B"/>
    <w:pPr>
      <w:spacing w:after="0" w:line="240" w:lineRule="auto"/>
    </w:pPr>
    <w:rPr>
      <w:rFonts w:ascii="Times New Roman" w:cs="Times New Roman" w:eastAsia="Times New Roman" w:hAnsi="Times New Roman"/>
      <w:snapToGrid w:val="0"/>
      <w:sz w:val="20"/>
      <w:szCs w:val="20"/>
      <w:lang w:eastAsia="en-US" w:val="fr-FR"/>
    </w:rPr>
  </w:style>
  <w:style w:type="character" w:styleId="DipnotMetniChar" w:customStyle="1">
    <w:name w:val="Dipnot Metni Char"/>
    <w:basedOn w:val="VarsaylanParagrafYazTipi"/>
    <w:link w:val="DipnotMetni"/>
    <w:semiHidden w:val="1"/>
    <w:rsid w:val="0088120B"/>
    <w:rPr>
      <w:rFonts w:ascii="Times New Roman" w:cs="Times New Roman" w:eastAsia="Times New Roman" w:hAnsi="Times New Roman"/>
      <w:snapToGrid w:val="0"/>
      <w:sz w:val="20"/>
      <w:szCs w:val="20"/>
      <w:lang w:eastAsia="en-US" w:val="fr-FR"/>
    </w:rPr>
  </w:style>
  <w:style w:type="character" w:styleId="DipnotBavurusu">
    <w:name w:val="footnote reference"/>
    <w:semiHidden w:val="1"/>
    <w:rsid w:val="0088120B"/>
    <w:rPr>
      <w:vertAlign w:val="superscript"/>
    </w:rPr>
  </w:style>
  <w:style w:type="paragraph" w:styleId="PRAGHeading2" w:customStyle="1">
    <w:name w:val="PRAG Heading 2"/>
    <w:basedOn w:val="Normal"/>
    <w:rsid w:val="0088120B"/>
    <w:pPr>
      <w:widowControl w:val="0"/>
      <w:numPr>
        <w:numId w:val="1"/>
      </w:numPr>
      <w:spacing w:after="100" w:before="100" w:line="240" w:lineRule="auto"/>
    </w:pPr>
    <w:rPr>
      <w:rFonts w:ascii="Times New Roman" w:cs="Times New Roman" w:eastAsia="Times New Roman" w:hAnsi="Times New Roman"/>
      <w:snapToGrid w:val="0"/>
      <w:sz w:val="24"/>
      <w:szCs w:val="20"/>
      <w:lang w:eastAsia="en-US" w:val="fr-FR"/>
    </w:rPr>
  </w:style>
  <w:style w:type="character" w:styleId="Balk1Char" w:customStyle="1">
    <w:name w:val="Başlık 1 Char"/>
    <w:basedOn w:val="VarsaylanParagrafYazTipi"/>
    <w:link w:val="Balk1"/>
    <w:rsid w:val="00120E1E"/>
    <w:rPr>
      <w:rFonts w:ascii="Arial" w:cs="Arial" w:eastAsia="Times New Roman" w:hAnsi="Arial"/>
      <w:b w:val="1"/>
      <w:bCs w:val="1"/>
      <w:kern w:val="32"/>
      <w:sz w:val="32"/>
      <w:szCs w:val="32"/>
    </w:rPr>
  </w:style>
  <w:style w:type="character" w:styleId="Balk2Char" w:customStyle="1">
    <w:name w:val="Başlık 2 Char"/>
    <w:basedOn w:val="VarsaylanParagrafYazTipi"/>
    <w:link w:val="Balk2"/>
    <w:rsid w:val="00120E1E"/>
    <w:rPr>
      <w:rFonts w:ascii="Arial" w:cs="Arial" w:eastAsia="Times New Roman" w:hAnsi="Arial"/>
      <w:b w:val="1"/>
      <w:bCs w:val="1"/>
      <w:i w:val="1"/>
      <w:iCs w:val="1"/>
      <w:sz w:val="28"/>
      <w:szCs w:val="28"/>
    </w:rPr>
  </w:style>
  <w:style w:type="character" w:styleId="Balk3Char" w:customStyle="1">
    <w:name w:val="Başlık 3 Char"/>
    <w:basedOn w:val="VarsaylanParagrafYazTipi"/>
    <w:link w:val="Balk3"/>
    <w:rsid w:val="00120E1E"/>
    <w:rPr>
      <w:rFonts w:ascii="Arial" w:cs="Arial" w:eastAsia="Times New Roman" w:hAnsi="Arial"/>
      <w:b w:val="1"/>
      <w:bCs w:val="1"/>
      <w:sz w:val="26"/>
      <w:szCs w:val="26"/>
    </w:rPr>
  </w:style>
  <w:style w:type="character" w:styleId="Balk4Char" w:customStyle="1">
    <w:name w:val="Başlık 4 Char"/>
    <w:basedOn w:val="VarsaylanParagrafYazTipi"/>
    <w:link w:val="Balk4"/>
    <w:rsid w:val="00120E1E"/>
    <w:rPr>
      <w:rFonts w:ascii="Times New Roman" w:cs="Times New Roman" w:eastAsia="Times New Roman" w:hAnsi="Times New Roman"/>
      <w:b w:val="1"/>
      <w:bCs w:val="1"/>
      <w:sz w:val="28"/>
      <w:szCs w:val="28"/>
    </w:rPr>
  </w:style>
  <w:style w:type="character" w:styleId="Balk5Char" w:customStyle="1">
    <w:name w:val="Başlık 5 Char"/>
    <w:basedOn w:val="VarsaylanParagrafYazTipi"/>
    <w:link w:val="Balk5"/>
    <w:rsid w:val="00120E1E"/>
    <w:rPr>
      <w:rFonts w:ascii="Times New Roman" w:cs="Times New Roman" w:eastAsia="Times New Roman" w:hAnsi="Times New Roman"/>
      <w:b w:val="1"/>
      <w:bCs w:val="1"/>
      <w:i w:val="1"/>
      <w:iCs w:val="1"/>
      <w:sz w:val="26"/>
      <w:szCs w:val="26"/>
    </w:rPr>
  </w:style>
  <w:style w:type="character" w:styleId="Balk6Char" w:customStyle="1">
    <w:name w:val="Başlık 6 Char"/>
    <w:basedOn w:val="VarsaylanParagrafYazTipi"/>
    <w:link w:val="Balk6"/>
    <w:rsid w:val="00120E1E"/>
    <w:rPr>
      <w:rFonts w:ascii="Times New Roman" w:cs="Times New Roman" w:eastAsia="Times New Roman" w:hAnsi="Times New Roman"/>
      <w:b w:val="1"/>
      <w:bCs w:val="1"/>
    </w:rPr>
  </w:style>
  <w:style w:type="character" w:styleId="Balk7Char" w:customStyle="1">
    <w:name w:val="Başlık 7 Char"/>
    <w:basedOn w:val="VarsaylanParagrafYazTipi"/>
    <w:link w:val="Balk7"/>
    <w:rsid w:val="00120E1E"/>
    <w:rPr>
      <w:rFonts w:ascii="Times New Roman" w:cs="Times New Roman" w:eastAsia="Times New Roman" w:hAnsi="Times New Roman"/>
      <w:sz w:val="24"/>
      <w:szCs w:val="24"/>
    </w:rPr>
  </w:style>
  <w:style w:type="character" w:styleId="Balk8Char" w:customStyle="1">
    <w:name w:val="Başlık 8 Char"/>
    <w:basedOn w:val="VarsaylanParagrafYazTipi"/>
    <w:link w:val="Balk8"/>
    <w:rsid w:val="00120E1E"/>
    <w:rPr>
      <w:rFonts w:ascii="Times New Roman" w:cs="Times New Roman" w:eastAsia="Times New Roman" w:hAnsi="Times New Roman"/>
      <w:i w:val="1"/>
      <w:iCs w:val="1"/>
      <w:sz w:val="24"/>
      <w:szCs w:val="24"/>
    </w:rPr>
  </w:style>
  <w:style w:type="character" w:styleId="Balk9Char" w:customStyle="1">
    <w:name w:val="Başlık 9 Char"/>
    <w:basedOn w:val="VarsaylanParagrafYazTipi"/>
    <w:link w:val="Balk9"/>
    <w:rsid w:val="00120E1E"/>
    <w:rPr>
      <w:rFonts w:ascii="Arial" w:cs="Arial" w:eastAsia="Times New Roman" w:hAnsi="Arial"/>
    </w:rPr>
  </w:style>
  <w:style w:type="character" w:styleId="SayfaNumaras">
    <w:name w:val="page number"/>
    <w:basedOn w:val="VarsaylanParagrafYazTipi"/>
    <w:rsid w:val="00120E1E"/>
  </w:style>
  <w:style w:type="paragraph" w:styleId="GvdeMetniGirintisi2">
    <w:name w:val="Body Text Indent 2"/>
    <w:basedOn w:val="Normal"/>
    <w:link w:val="GvdeMetniGirintisi2Char"/>
    <w:rsid w:val="00120E1E"/>
    <w:pPr>
      <w:spacing w:after="120" w:line="480" w:lineRule="auto"/>
      <w:ind w:left="283"/>
    </w:pPr>
    <w:rPr>
      <w:rFonts w:ascii="Times New Roman" w:cs="Times New Roman" w:eastAsia="Times New Roman" w:hAnsi="Times New Roman"/>
      <w:sz w:val="20"/>
      <w:szCs w:val="20"/>
    </w:rPr>
  </w:style>
  <w:style w:type="character" w:styleId="GvdeMetniGirintisi2Char" w:customStyle="1">
    <w:name w:val="Gövde Metni Girintisi 2 Char"/>
    <w:basedOn w:val="VarsaylanParagrafYazTipi"/>
    <w:link w:val="GvdeMetniGirintisi2"/>
    <w:rsid w:val="00120E1E"/>
    <w:rPr>
      <w:rFonts w:ascii="Times New Roman" w:cs="Times New Roman" w:eastAsia="Times New Roman" w:hAnsi="Times New Roman"/>
      <w:sz w:val="20"/>
      <w:szCs w:val="20"/>
    </w:rPr>
  </w:style>
  <w:style w:type="paragraph" w:styleId="HTMLncedenBiimlendirilmi">
    <w:name w:val="HTML Preformatted"/>
    <w:basedOn w:val="Normal"/>
    <w:link w:val="HTMLncedenBiimlendirilmiChar"/>
    <w:rsid w:val="00120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Courier New" w:eastAsia="Times New Roman" w:hAnsi="Courier New"/>
      <w:sz w:val="20"/>
      <w:szCs w:val="20"/>
      <w:lang w:eastAsia="en-US"/>
    </w:rPr>
  </w:style>
  <w:style w:type="character" w:styleId="HTMLncedenBiimlendirilmiChar" w:customStyle="1">
    <w:name w:val="HTML Önceden Biçimlendirilmiş Char"/>
    <w:basedOn w:val="VarsaylanParagrafYazTipi"/>
    <w:link w:val="HTMLncedenBiimlendirilmi"/>
    <w:rsid w:val="00120E1E"/>
    <w:rPr>
      <w:rFonts w:ascii="Courier New" w:cs="Courier New" w:eastAsia="Times New Roman" w:hAnsi="Courier New"/>
      <w:sz w:val="20"/>
      <w:szCs w:val="20"/>
      <w:lang w:eastAsia="en-US"/>
    </w:rPr>
  </w:style>
  <w:style w:type="paragraph" w:styleId="ListParagraph1" w:customStyle="1">
    <w:name w:val="List Paragraph1"/>
    <w:basedOn w:val="Normal"/>
    <w:qFormat w:val="1"/>
    <w:rsid w:val="00120E1E"/>
    <w:pPr>
      <w:spacing w:after="0" w:line="240" w:lineRule="auto"/>
      <w:ind w:left="708"/>
    </w:pPr>
    <w:rPr>
      <w:rFonts w:ascii="Times New Roman" w:cs="Times New Roman" w:eastAsia="Times New Roman" w:hAnsi="Times New Roman"/>
      <w:sz w:val="20"/>
      <w:szCs w:val="20"/>
    </w:rPr>
  </w:style>
  <w:style w:type="paragraph" w:styleId="NoSpacing1" w:customStyle="1">
    <w:name w:val="No Spacing1"/>
    <w:link w:val="NoSpacingChar"/>
    <w:qFormat w:val="1"/>
    <w:rsid w:val="00120E1E"/>
    <w:pPr>
      <w:spacing w:after="0" w:line="240" w:lineRule="auto"/>
    </w:pPr>
    <w:rPr>
      <w:rFonts w:ascii="Calibri" w:cs="Times New Roman" w:eastAsia="Times New Roman" w:hAnsi="Calibri"/>
      <w:lang w:eastAsia="en-US" w:val="en-US"/>
    </w:rPr>
  </w:style>
  <w:style w:type="character" w:styleId="NoSpacingChar" w:customStyle="1">
    <w:name w:val="No Spacing Char"/>
    <w:basedOn w:val="VarsaylanParagrafYazTipi"/>
    <w:link w:val="NoSpacing1"/>
    <w:rsid w:val="00120E1E"/>
    <w:rPr>
      <w:rFonts w:ascii="Calibri" w:cs="Times New Roman" w:eastAsia="Times New Roman" w:hAnsi="Calibri"/>
      <w:lang w:eastAsia="en-US" w:val="en-US"/>
    </w:rPr>
  </w:style>
  <w:style w:type="paragraph" w:styleId="KonuBal">
    <w:name w:val="Title"/>
    <w:basedOn w:val="Normal"/>
    <w:link w:val="KonuBalChar"/>
    <w:qFormat w:val="1"/>
    <w:rsid w:val="00120E1E"/>
    <w:pPr>
      <w:tabs>
        <w:tab w:val="left" w:pos="3402"/>
      </w:tabs>
      <w:spacing w:after="0" w:line="240" w:lineRule="auto"/>
      <w:jc w:val="center"/>
    </w:pPr>
    <w:rPr>
      <w:rFonts w:ascii="Arial" w:cs="Times New Roman" w:eastAsia="Times New Roman" w:hAnsi="Arial"/>
      <w:b w:val="1"/>
      <w:i w:val="1"/>
      <w:sz w:val="28"/>
      <w:szCs w:val="20"/>
      <w:lang w:eastAsia="en-US"/>
    </w:rPr>
  </w:style>
  <w:style w:type="character" w:styleId="KonuBalChar" w:customStyle="1">
    <w:name w:val="Konu Başlığı Char"/>
    <w:basedOn w:val="VarsaylanParagrafYazTipi"/>
    <w:link w:val="KonuBal"/>
    <w:rsid w:val="00120E1E"/>
    <w:rPr>
      <w:rFonts w:ascii="Arial" w:cs="Times New Roman" w:eastAsia="Times New Roman" w:hAnsi="Arial"/>
      <w:b w:val="1"/>
      <w:i w:val="1"/>
      <w:sz w:val="28"/>
      <w:szCs w:val="20"/>
      <w:lang w:eastAsia="en-US"/>
    </w:rPr>
  </w:style>
  <w:style w:type="character" w:styleId="Gvdemetni0" w:customStyle="1">
    <w:name w:val="Gövde metni_"/>
    <w:basedOn w:val="VarsaylanParagrafYazTipi"/>
    <w:link w:val="Gvdemetni1"/>
    <w:uiPriority w:val="99"/>
    <w:rsid w:val="00DB4821"/>
    <w:rPr>
      <w:sz w:val="23"/>
      <w:szCs w:val="23"/>
      <w:shd w:color="auto" w:fill="ffffff" w:val="clear"/>
    </w:rPr>
  </w:style>
  <w:style w:type="paragraph" w:styleId="Gvdemetni1" w:customStyle="1">
    <w:name w:val="Gövde metni1"/>
    <w:basedOn w:val="Normal"/>
    <w:link w:val="Gvdemetni0"/>
    <w:uiPriority w:val="99"/>
    <w:rsid w:val="00DB4821"/>
    <w:pPr>
      <w:shd w:color="auto" w:fill="ffffff" w:val="clear"/>
      <w:spacing w:after="180" w:before="180" w:line="240" w:lineRule="exact"/>
      <w:ind w:hanging="1240"/>
      <w:jc w:val="both"/>
    </w:pPr>
    <w:rPr>
      <w:sz w:val="23"/>
      <w:szCs w:val="23"/>
    </w:rPr>
  </w:style>
  <w:style w:type="character" w:styleId="Balk50" w:customStyle="1">
    <w:name w:val="Başlık #5_"/>
    <w:basedOn w:val="VarsaylanParagrafYazTipi"/>
    <w:link w:val="Balk51"/>
    <w:uiPriority w:val="99"/>
    <w:rsid w:val="002625FF"/>
    <w:rPr>
      <w:b w:val="1"/>
      <w:bCs w:val="1"/>
      <w:sz w:val="23"/>
      <w:szCs w:val="23"/>
      <w:shd w:color="auto" w:fill="ffffff" w:val="clear"/>
    </w:rPr>
  </w:style>
  <w:style w:type="character" w:styleId="Balk510" w:customStyle="1">
    <w:name w:val="Başlık #510"/>
    <w:basedOn w:val="Balk50"/>
    <w:uiPriority w:val="99"/>
    <w:rsid w:val="002625FF"/>
    <w:rPr>
      <w:b w:val="1"/>
      <w:bCs w:val="1"/>
      <w:sz w:val="23"/>
      <w:szCs w:val="23"/>
      <w:u w:val="single"/>
      <w:shd w:color="auto" w:fill="ffffff" w:val="clear"/>
    </w:rPr>
  </w:style>
  <w:style w:type="character" w:styleId="GvdemetniKaln9" w:customStyle="1">
    <w:name w:val="Gövde metni + Kalın9"/>
    <w:basedOn w:val="Gvdemetni0"/>
    <w:uiPriority w:val="99"/>
    <w:rsid w:val="002625FF"/>
    <w:rPr>
      <w:b w:val="1"/>
      <w:bCs w:val="1"/>
      <w:spacing w:val="0"/>
      <w:sz w:val="23"/>
      <w:szCs w:val="23"/>
      <w:shd w:color="auto" w:fill="ffffff" w:val="clear"/>
    </w:rPr>
  </w:style>
  <w:style w:type="paragraph" w:styleId="Balk51" w:customStyle="1">
    <w:name w:val="Başlık #51"/>
    <w:basedOn w:val="Normal"/>
    <w:link w:val="Balk50"/>
    <w:uiPriority w:val="99"/>
    <w:rsid w:val="002625FF"/>
    <w:pPr>
      <w:shd w:color="auto" w:fill="ffffff" w:val="clear"/>
      <w:spacing w:after="180" w:before="900" w:line="240" w:lineRule="atLeast"/>
      <w:ind w:hanging="920"/>
      <w:outlineLvl w:val="4"/>
    </w:pPr>
    <w:rPr>
      <w:b w:val="1"/>
      <w:bCs w:val="1"/>
      <w:sz w:val="23"/>
      <w:szCs w:val="23"/>
    </w:rPr>
  </w:style>
  <w:style w:type="character" w:styleId="Balk58" w:customStyle="1">
    <w:name w:val="Başlık #58"/>
    <w:basedOn w:val="Balk50"/>
    <w:uiPriority w:val="99"/>
    <w:rsid w:val="002625FF"/>
    <w:rPr>
      <w:b w:val="1"/>
      <w:bCs w:val="1"/>
      <w:spacing w:val="0"/>
      <w:sz w:val="23"/>
      <w:szCs w:val="23"/>
      <w:u w:val="single"/>
      <w:shd w:color="auto" w:fill="ffffff" w:val="clear"/>
    </w:rPr>
  </w:style>
  <w:style w:type="character" w:styleId="Gvdemetni7pt" w:customStyle="1">
    <w:name w:val="Gövde metni + 7 pt"/>
    <w:basedOn w:val="Gvdemetni0"/>
    <w:uiPriority w:val="99"/>
    <w:rsid w:val="002625FF"/>
    <w:rPr>
      <w:spacing w:val="0"/>
      <w:sz w:val="14"/>
      <w:szCs w:val="14"/>
      <w:shd w:color="auto" w:fill="ffffff" w:val="clear"/>
    </w:rPr>
  </w:style>
  <w:style w:type="character" w:styleId="Tabloyazs" w:customStyle="1">
    <w:name w:val="Tablo yazısı_"/>
    <w:basedOn w:val="VarsaylanParagrafYazTipi"/>
    <w:link w:val="Tabloyazs1"/>
    <w:uiPriority w:val="99"/>
    <w:rsid w:val="002625FF"/>
    <w:rPr>
      <w:sz w:val="23"/>
      <w:szCs w:val="23"/>
      <w:shd w:color="auto" w:fill="ffffff" w:val="clear"/>
    </w:rPr>
  </w:style>
  <w:style w:type="character" w:styleId="Balk57" w:customStyle="1">
    <w:name w:val="Başlık #57"/>
    <w:basedOn w:val="Balk50"/>
    <w:uiPriority w:val="99"/>
    <w:rsid w:val="002625FF"/>
    <w:rPr>
      <w:b w:val="1"/>
      <w:bCs w:val="1"/>
      <w:spacing w:val="0"/>
      <w:sz w:val="23"/>
      <w:szCs w:val="23"/>
      <w:u w:val="single"/>
      <w:shd w:color="auto" w:fill="ffffff" w:val="clear"/>
    </w:rPr>
  </w:style>
  <w:style w:type="paragraph" w:styleId="Tabloyazs1" w:customStyle="1">
    <w:name w:val="Tablo yazısı1"/>
    <w:basedOn w:val="Normal"/>
    <w:link w:val="Tabloyazs"/>
    <w:uiPriority w:val="99"/>
    <w:rsid w:val="002625FF"/>
    <w:pPr>
      <w:shd w:color="auto" w:fill="ffffff" w:val="clear"/>
      <w:spacing w:after="0" w:line="240" w:lineRule="atLeast"/>
    </w:pPr>
    <w:rPr>
      <w:sz w:val="23"/>
      <w:szCs w:val="23"/>
    </w:rPr>
  </w:style>
  <w:style w:type="character" w:styleId="Balk511" w:customStyle="1">
    <w:name w:val="Başlık #511"/>
    <w:basedOn w:val="Balk50"/>
    <w:uiPriority w:val="99"/>
    <w:rsid w:val="00B70958"/>
    <w:rPr>
      <w:b w:val="1"/>
      <w:bCs w:val="1"/>
      <w:spacing w:val="0"/>
      <w:sz w:val="23"/>
      <w:szCs w:val="23"/>
      <w:u w:val="single"/>
      <w:shd w:color="auto" w:fill="ffffff" w:val="clear"/>
    </w:rPr>
  </w:style>
  <w:style w:type="paragraph" w:styleId="Normal1" w:customStyle="1">
    <w:name w:val="Normal 1"/>
    <w:basedOn w:val="Normal"/>
    <w:rsid w:val="00402BC1"/>
    <w:pPr>
      <w:spacing w:after="120" w:line="240" w:lineRule="auto"/>
      <w:ind w:left="851"/>
      <w:jc w:val="both"/>
    </w:pPr>
    <w:rPr>
      <w:rFonts w:ascii="Arial" w:cs="Times New Roman" w:eastAsia="Times New Roman" w:hAnsi="Arial"/>
    </w:rPr>
  </w:style>
  <w:style w:type="character" w:styleId="Gvdemetni10" w:customStyle="1">
    <w:name w:val="Gövde metni (10)_"/>
    <w:basedOn w:val="VarsaylanParagrafYazTipi"/>
    <w:link w:val="Gvdemetni101"/>
    <w:uiPriority w:val="99"/>
    <w:rsid w:val="00B24848"/>
    <w:rPr>
      <w:b w:val="1"/>
      <w:bCs w:val="1"/>
      <w:sz w:val="23"/>
      <w:szCs w:val="23"/>
      <w:shd w:color="auto" w:fill="ffffff" w:val="clear"/>
    </w:rPr>
  </w:style>
  <w:style w:type="paragraph" w:styleId="Gvdemetni101" w:customStyle="1">
    <w:name w:val="Gövde metni (10)1"/>
    <w:basedOn w:val="Normal"/>
    <w:link w:val="Gvdemetni10"/>
    <w:uiPriority w:val="99"/>
    <w:rsid w:val="00B24848"/>
    <w:pPr>
      <w:shd w:color="auto" w:fill="ffffff" w:val="clear"/>
      <w:spacing w:after="0" w:line="240" w:lineRule="atLeast"/>
    </w:pPr>
    <w:rPr>
      <w:b w:val="1"/>
      <w:bCs w:val="1"/>
      <w:sz w:val="23"/>
      <w:szCs w:val="23"/>
    </w:rPr>
  </w:style>
  <w:style w:type="character" w:styleId="GvdemetniKaln8" w:customStyle="1">
    <w:name w:val="Gövde metni + Kalın8"/>
    <w:basedOn w:val="Gvdemetni0"/>
    <w:uiPriority w:val="99"/>
    <w:rsid w:val="002B3415"/>
    <w:rPr>
      <w:b w:val="1"/>
      <w:bCs w:val="1"/>
      <w:spacing w:val="0"/>
      <w:sz w:val="23"/>
      <w:szCs w:val="23"/>
      <w:shd w:color="auto" w:fill="ffffff" w:val="clear"/>
    </w:rPr>
  </w:style>
  <w:style w:type="character" w:styleId="GvdemetniKaln7" w:customStyle="1">
    <w:name w:val="Gövde metni + Kalın7"/>
    <w:basedOn w:val="Gvdemetni0"/>
    <w:uiPriority w:val="99"/>
    <w:rsid w:val="002B3415"/>
    <w:rPr>
      <w:b w:val="1"/>
      <w:bCs w:val="1"/>
      <w:spacing w:val="0"/>
      <w:sz w:val="23"/>
      <w:szCs w:val="23"/>
      <w:shd w:color="auto" w:fill="ffffff" w:val="clear"/>
    </w:rPr>
  </w:style>
  <w:style w:type="paragraph" w:styleId="Normal4" w:customStyle="1">
    <w:name w:val="Normal 4"/>
    <w:basedOn w:val="Normal1"/>
    <w:rsid w:val="0072352A"/>
    <w:pPr>
      <w:spacing w:after="60" w:before="60"/>
      <w:ind w:left="0"/>
      <w:jc w:val="center"/>
    </w:pPr>
    <w:rPr>
      <w:sz w:val="18"/>
      <w:szCs w:val="18"/>
    </w:rPr>
  </w:style>
  <w:style w:type="character" w:styleId="Balk40" w:customStyle="1">
    <w:name w:val="Başlık #4_"/>
    <w:basedOn w:val="VarsaylanParagrafYazTipi"/>
    <w:link w:val="Balk41"/>
    <w:uiPriority w:val="99"/>
    <w:rsid w:val="0072352A"/>
    <w:rPr>
      <w:b w:val="1"/>
      <w:bCs w:val="1"/>
      <w:sz w:val="23"/>
      <w:szCs w:val="23"/>
      <w:shd w:color="auto" w:fill="ffffff" w:val="clear"/>
    </w:rPr>
  </w:style>
  <w:style w:type="paragraph" w:styleId="Balk41" w:customStyle="1">
    <w:name w:val="Başlık #41"/>
    <w:basedOn w:val="Normal"/>
    <w:link w:val="Balk40"/>
    <w:uiPriority w:val="99"/>
    <w:rsid w:val="0072352A"/>
    <w:pPr>
      <w:shd w:color="auto" w:fill="ffffff" w:val="clear"/>
      <w:spacing w:after="0" w:before="420" w:line="480" w:lineRule="exact"/>
      <w:ind w:hanging="920"/>
      <w:outlineLvl w:val="3"/>
    </w:pPr>
    <w:rPr>
      <w:b w:val="1"/>
      <w:bCs w:val="1"/>
      <w:sz w:val="23"/>
      <w:szCs w:val="23"/>
    </w:rPr>
  </w:style>
  <w:style w:type="character" w:styleId="Gvdemetni100" w:customStyle="1">
    <w:name w:val="Gövde metni (10)"/>
    <w:basedOn w:val="Gvdemetni10"/>
    <w:uiPriority w:val="99"/>
    <w:rsid w:val="000D6235"/>
    <w:rPr>
      <w:b w:val="1"/>
      <w:bCs w:val="1"/>
      <w:spacing w:val="0"/>
      <w:sz w:val="23"/>
      <w:szCs w:val="23"/>
      <w:u w:val="single"/>
      <w:shd w:color="auto" w:fill="ffffff" w:val="clear"/>
    </w:rPr>
  </w:style>
  <w:style w:type="character" w:styleId="Gvdemetni2" w:customStyle="1">
    <w:name w:val="Gövde metni (2)_"/>
    <w:basedOn w:val="VarsaylanParagrafYazTipi"/>
    <w:link w:val="Gvdemetni20"/>
    <w:uiPriority w:val="99"/>
    <w:rsid w:val="000D6235"/>
    <w:rPr>
      <w:rFonts w:ascii="Times New Roman" w:cs="Times New Roman" w:hAnsi="Times New Roman"/>
      <w:noProof w:val="1"/>
      <w:sz w:val="20"/>
      <w:szCs w:val="20"/>
      <w:shd w:color="auto" w:fill="ffffff" w:val="clear"/>
    </w:rPr>
  </w:style>
  <w:style w:type="character" w:styleId="Gvdemetni5" w:customStyle="1">
    <w:name w:val="Gövde metni (5)_"/>
    <w:basedOn w:val="VarsaylanParagrafYazTipi"/>
    <w:link w:val="Gvdemetni51"/>
    <w:uiPriority w:val="99"/>
    <w:rsid w:val="000D6235"/>
    <w:rPr>
      <w:rFonts w:ascii="Franklin Gothic Demi Cond" w:cs="Franklin Gothic Demi Cond" w:hAnsi="Franklin Gothic Demi Cond"/>
      <w:sz w:val="35"/>
      <w:szCs w:val="35"/>
      <w:shd w:color="auto" w:fill="ffffff" w:val="clear"/>
    </w:rPr>
  </w:style>
  <w:style w:type="character" w:styleId="Gvdemetni50" w:customStyle="1">
    <w:name w:val="Gövde metni (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 w:customStyle="1">
    <w:name w:val="Gövde metni (3)_"/>
    <w:basedOn w:val="VarsaylanParagrafYazTipi"/>
    <w:link w:val="Gvdemetni31"/>
    <w:uiPriority w:val="99"/>
    <w:rsid w:val="000D6235"/>
    <w:rPr>
      <w:b w:val="1"/>
      <w:bCs w:val="1"/>
      <w:spacing w:val="-10"/>
      <w:w w:val="250"/>
      <w:sz w:val="16"/>
      <w:szCs w:val="16"/>
      <w:shd w:color="auto" w:fill="ffffff" w:val="clear"/>
    </w:rPr>
  </w:style>
  <w:style w:type="character" w:styleId="Gvdemetni30" w:customStyle="1">
    <w:name w:val="Gövde metni (3)"/>
    <w:basedOn w:val="Gvdemetni3"/>
    <w:uiPriority w:val="99"/>
    <w:rsid w:val="000D6235"/>
    <w:rPr>
      <w:b w:val="1"/>
      <w:bCs w:val="1"/>
      <w:spacing w:val="-10"/>
      <w:w w:val="250"/>
      <w:sz w:val="16"/>
      <w:szCs w:val="16"/>
      <w:shd w:color="auto" w:fill="ffffff" w:val="clear"/>
    </w:rPr>
  </w:style>
  <w:style w:type="character" w:styleId="Gvdemetni6" w:customStyle="1">
    <w:name w:val="Gövde metni (6)_"/>
    <w:basedOn w:val="VarsaylanParagrafYazTipi"/>
    <w:link w:val="Gvdemetni61"/>
    <w:uiPriority w:val="99"/>
    <w:rsid w:val="000D6235"/>
    <w:rPr>
      <w:rFonts w:ascii="Franklin Gothic Demi Cond" w:cs="Franklin Gothic Demi Cond" w:hAnsi="Franklin Gothic Demi Cond"/>
      <w:sz w:val="31"/>
      <w:szCs w:val="31"/>
      <w:shd w:color="auto" w:fill="ffffff" w:val="clear"/>
    </w:rPr>
  </w:style>
  <w:style w:type="character" w:styleId="Gvdemetni60" w:customStyle="1">
    <w:name w:val="Gövde metni (6)"/>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 w:customStyle="1">
    <w:name w:val="Gövde metni (8)_"/>
    <w:basedOn w:val="VarsaylanParagrafYazTipi"/>
    <w:link w:val="Gvdemetni81"/>
    <w:uiPriority w:val="99"/>
    <w:rsid w:val="000D6235"/>
    <w:rPr>
      <w:rFonts w:ascii="Arial Unicode MS" w:cs="Arial Unicode MS" w:eastAsia="Arial Unicode MS"/>
      <w:noProof w:val="1"/>
      <w:sz w:val="75"/>
      <w:szCs w:val="75"/>
      <w:shd w:color="auto" w:fill="ffffff" w:val="clear"/>
    </w:rPr>
  </w:style>
  <w:style w:type="character" w:styleId="Gvdemetni80" w:customStyle="1">
    <w:name w:val="Gövde metni (8)"/>
    <w:basedOn w:val="Gvdemetni8"/>
    <w:uiPriority w:val="99"/>
    <w:rsid w:val="000D6235"/>
    <w:rPr>
      <w:rFonts w:ascii="Arial Unicode MS" w:cs="Arial Unicode MS" w:eastAsia="Arial Unicode MS"/>
      <w:noProof w:val="1"/>
      <w:sz w:val="75"/>
      <w:szCs w:val="75"/>
      <w:shd w:color="auto" w:fill="ffffff" w:val="clear"/>
    </w:rPr>
  </w:style>
  <w:style w:type="character" w:styleId="Gvdemetni4" w:customStyle="1">
    <w:name w:val="Gövde metni (4)_"/>
    <w:basedOn w:val="VarsaylanParagrafYazTipi"/>
    <w:link w:val="Gvdemetni41"/>
    <w:uiPriority w:val="99"/>
    <w:rsid w:val="000D6235"/>
    <w:rPr>
      <w:rFonts w:ascii="Century Schoolbook" w:cs="Century Schoolbook" w:hAnsi="Century Schoolbook"/>
      <w:b w:val="1"/>
      <w:bCs w:val="1"/>
      <w:sz w:val="8"/>
      <w:szCs w:val="8"/>
      <w:shd w:color="auto" w:fill="ffffff" w:val="clear"/>
    </w:rPr>
  </w:style>
  <w:style w:type="character" w:styleId="Gvdemetni40" w:customStyle="1">
    <w:name w:val="Gövde metni (4)"/>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 w:customStyle="1">
    <w:name w:val="Gövde metni (7)_"/>
    <w:basedOn w:val="VarsaylanParagrafYazTipi"/>
    <w:link w:val="Gvdemetni71"/>
    <w:uiPriority w:val="99"/>
    <w:rsid w:val="000D6235"/>
    <w:rPr>
      <w:rFonts w:ascii="Franklin Gothic Demi Cond" w:cs="Franklin Gothic Demi Cond" w:hAnsi="Franklin Gothic Demi Cond"/>
      <w:sz w:val="27"/>
      <w:szCs w:val="27"/>
      <w:shd w:color="auto" w:fill="ffffff" w:val="clear"/>
    </w:rPr>
  </w:style>
  <w:style w:type="character" w:styleId="Gvdemetni70" w:customStyle="1">
    <w:name w:val="Gövde metni (7)"/>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26" w:customStyle="1">
    <w:name w:val="Gövde metni (5)126"/>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4KalnDeil" w:customStyle="1">
    <w:name w:val="Gövde metni (4) + Kalın Değil"/>
    <w:basedOn w:val="Gvdemetni4"/>
    <w:uiPriority w:val="99"/>
    <w:rsid w:val="000D6235"/>
    <w:rPr>
      <w:rFonts w:ascii="Century Schoolbook" w:cs="Century Schoolbook" w:hAnsi="Century Schoolbook"/>
      <w:b w:val="1"/>
      <w:bCs w:val="1"/>
      <w:w w:val="100"/>
      <w:sz w:val="8"/>
      <w:szCs w:val="8"/>
      <w:shd w:color="auto" w:fill="ffffff" w:val="clear"/>
    </w:rPr>
  </w:style>
  <w:style w:type="character" w:styleId="stbilgiveyaaltbilgi" w:customStyle="1">
    <w:name w:val="Üst bilgi veya alt bilgi_"/>
    <w:basedOn w:val="VarsaylanParagrafYazTipi"/>
    <w:link w:val="stbilgiveyaaltbilgi0"/>
    <w:uiPriority w:val="99"/>
    <w:rsid w:val="000D6235"/>
    <w:rPr>
      <w:rFonts w:ascii="Times New Roman" w:cs="Times New Roman" w:hAnsi="Times New Roman"/>
      <w:sz w:val="20"/>
      <w:szCs w:val="20"/>
      <w:shd w:color="auto" w:fill="ffffff" w:val="clear"/>
    </w:rPr>
  </w:style>
  <w:style w:type="character" w:styleId="stbilgiveyaaltbilgiArialUnicodeMS" w:customStyle="1">
    <w:name w:val="Üst bilgi veya alt bilgi + Arial Unicode MS"/>
    <w:aliases w:val="7 pt"/>
    <w:basedOn w:val="stbilgiveyaaltbilgi"/>
    <w:uiPriority w:val="99"/>
    <w:rsid w:val="000D6235"/>
    <w:rPr>
      <w:rFonts w:ascii="Arial Unicode MS" w:cs="Arial Unicode MS" w:eastAsia="Arial Unicode MS" w:hAnsi="Times New Roman"/>
      <w:spacing w:val="0"/>
      <w:sz w:val="14"/>
      <w:szCs w:val="14"/>
      <w:shd w:color="auto" w:fill="ffffff" w:val="clear"/>
    </w:rPr>
  </w:style>
  <w:style w:type="character" w:styleId="stbilgiveyaaltbilgiArialUnicodeMS1" w:customStyle="1">
    <w:name w:val="Üst bilgi veya alt bilgi + Arial Unicode MS1"/>
    <w:aliases w:val="11 pt"/>
    <w:basedOn w:val="stbilgiveyaaltbilgi"/>
    <w:uiPriority w:val="99"/>
    <w:rsid w:val="000D6235"/>
    <w:rPr>
      <w:rFonts w:ascii="Arial Unicode MS" w:cs="Arial Unicode MS" w:eastAsia="Arial Unicode MS" w:hAnsi="Times New Roman"/>
      <w:spacing w:val="0"/>
      <w:sz w:val="22"/>
      <w:szCs w:val="22"/>
      <w:shd w:color="auto" w:fill="ffffff" w:val="clear"/>
    </w:rPr>
  </w:style>
  <w:style w:type="character" w:styleId="Balk10" w:customStyle="1">
    <w:name w:val="Başlık #1_"/>
    <w:basedOn w:val="VarsaylanParagrafYazTipi"/>
    <w:link w:val="Balk11"/>
    <w:uiPriority w:val="99"/>
    <w:rsid w:val="000D6235"/>
    <w:rPr>
      <w:rFonts w:ascii="Century Gothic" w:cs="Century Gothic" w:hAnsi="Century Gothic"/>
      <w:b w:val="1"/>
      <w:bCs w:val="1"/>
      <w:sz w:val="29"/>
      <w:szCs w:val="29"/>
      <w:shd w:color="auto" w:fill="ffffff" w:val="clear"/>
    </w:rPr>
  </w:style>
  <w:style w:type="character" w:styleId="Gvdemetni5125" w:customStyle="1">
    <w:name w:val="Gövde metni (5)12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74" w:customStyle="1">
    <w:name w:val="Gövde metni (3)74"/>
    <w:basedOn w:val="Gvdemetni3"/>
    <w:uiPriority w:val="99"/>
    <w:rsid w:val="000D6235"/>
    <w:rPr>
      <w:b w:val="1"/>
      <w:bCs w:val="1"/>
      <w:spacing w:val="-10"/>
      <w:w w:val="250"/>
      <w:sz w:val="16"/>
      <w:szCs w:val="16"/>
      <w:shd w:color="auto" w:fill="ffffff" w:val="clear"/>
    </w:rPr>
  </w:style>
  <w:style w:type="character" w:styleId="Gvdemetni661" w:customStyle="1">
    <w:name w:val="Gövde metni (6)61"/>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61" w:customStyle="1">
    <w:name w:val="Gövde metni (8)61"/>
    <w:basedOn w:val="Gvdemetni8"/>
    <w:uiPriority w:val="99"/>
    <w:rsid w:val="000D6235"/>
    <w:rPr>
      <w:rFonts w:ascii="Arial Unicode MS" w:cs="Arial Unicode MS" w:eastAsia="Arial Unicode MS"/>
      <w:noProof w:val="1"/>
      <w:sz w:val="75"/>
      <w:szCs w:val="75"/>
      <w:shd w:color="auto" w:fill="ffffff" w:val="clear"/>
    </w:rPr>
  </w:style>
  <w:style w:type="character" w:styleId="Gvdemetni465" w:customStyle="1">
    <w:name w:val="Gövde metni (4)65"/>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65" w:customStyle="1">
    <w:name w:val="Gövde metni (7)65"/>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24" w:customStyle="1">
    <w:name w:val="Gövde metni (5)12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9" w:customStyle="1">
    <w:name w:val="Gövde metni (9)_"/>
    <w:basedOn w:val="VarsaylanParagrafYazTipi"/>
    <w:link w:val="Gvdemetni91"/>
    <w:uiPriority w:val="99"/>
    <w:rsid w:val="000D6235"/>
    <w:rPr>
      <w:rFonts w:ascii="Century Schoolbook" w:cs="Century Schoolbook" w:hAnsi="Century Schoolbook"/>
      <w:sz w:val="8"/>
      <w:szCs w:val="8"/>
      <w:shd w:color="auto" w:fill="ffffff" w:val="clear"/>
    </w:rPr>
  </w:style>
  <w:style w:type="character" w:styleId="Gvdemetni90" w:customStyle="1">
    <w:name w:val="Gövde metni (9)"/>
    <w:basedOn w:val="Gvdemetni9"/>
    <w:uiPriority w:val="99"/>
    <w:rsid w:val="000D6235"/>
    <w:rPr>
      <w:rFonts w:ascii="Century Schoolbook" w:cs="Century Schoolbook" w:hAnsi="Century Schoolbook"/>
      <w:sz w:val="8"/>
      <w:szCs w:val="8"/>
      <w:shd w:color="auto" w:fill="ffffff" w:val="clear"/>
    </w:rPr>
  </w:style>
  <w:style w:type="character" w:styleId="Gvdemetni5123" w:customStyle="1">
    <w:name w:val="Gövde metni (5)12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73" w:customStyle="1">
    <w:name w:val="Gövde metni (3)73"/>
    <w:basedOn w:val="Gvdemetni3"/>
    <w:uiPriority w:val="99"/>
    <w:rsid w:val="000D6235"/>
    <w:rPr>
      <w:b w:val="1"/>
      <w:bCs w:val="1"/>
      <w:spacing w:val="-10"/>
      <w:w w:val="250"/>
      <w:sz w:val="16"/>
      <w:szCs w:val="16"/>
      <w:shd w:color="auto" w:fill="ffffff" w:val="clear"/>
    </w:rPr>
  </w:style>
  <w:style w:type="character" w:styleId="Gvdemetni660" w:customStyle="1">
    <w:name w:val="Gövde metni (6)60"/>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60" w:customStyle="1">
    <w:name w:val="Gövde metni (8)60"/>
    <w:basedOn w:val="Gvdemetni8"/>
    <w:uiPriority w:val="99"/>
    <w:rsid w:val="000D6235"/>
    <w:rPr>
      <w:rFonts w:ascii="Arial Unicode MS" w:cs="Arial Unicode MS" w:eastAsia="Arial Unicode MS"/>
      <w:noProof w:val="1"/>
      <w:sz w:val="75"/>
      <w:szCs w:val="75"/>
      <w:shd w:color="auto" w:fill="ffffff" w:val="clear"/>
    </w:rPr>
  </w:style>
  <w:style w:type="character" w:styleId="Gvdemetni464" w:customStyle="1">
    <w:name w:val="Gövde metni (4)64"/>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64" w:customStyle="1">
    <w:name w:val="Gövde metni (7)64"/>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22" w:customStyle="1">
    <w:name w:val="Gövde metni (5)12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121" w:customStyle="1">
    <w:name w:val="Gövde metni (5)12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72" w:customStyle="1">
    <w:name w:val="Gövde metni (3)72"/>
    <w:basedOn w:val="Gvdemetni3"/>
    <w:uiPriority w:val="99"/>
    <w:rsid w:val="000D6235"/>
    <w:rPr>
      <w:b w:val="1"/>
      <w:bCs w:val="1"/>
      <w:spacing w:val="-10"/>
      <w:w w:val="250"/>
      <w:sz w:val="16"/>
      <w:szCs w:val="16"/>
      <w:shd w:color="auto" w:fill="ffffff" w:val="clear"/>
    </w:rPr>
  </w:style>
  <w:style w:type="character" w:styleId="Gvdemetni659" w:customStyle="1">
    <w:name w:val="Gövde metni (6)59"/>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9" w:customStyle="1">
    <w:name w:val="Gövde metni (8)59"/>
    <w:basedOn w:val="Gvdemetni8"/>
    <w:uiPriority w:val="99"/>
    <w:rsid w:val="000D6235"/>
    <w:rPr>
      <w:rFonts w:ascii="Arial Unicode MS" w:cs="Arial Unicode MS" w:eastAsia="Arial Unicode MS"/>
      <w:noProof w:val="1"/>
      <w:sz w:val="75"/>
      <w:szCs w:val="75"/>
      <w:shd w:color="auto" w:fill="ffffff" w:val="clear"/>
    </w:rPr>
  </w:style>
  <w:style w:type="character" w:styleId="Gvdemetni463" w:customStyle="1">
    <w:name w:val="Gövde metni (4)63"/>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63" w:customStyle="1">
    <w:name w:val="Gövde metni (7)63"/>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20" w:customStyle="1">
    <w:name w:val="Gövde metni (5)12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Kaln" w:customStyle="1">
    <w:name w:val="Gövde metni + Kalın"/>
    <w:basedOn w:val="Gvdemetni0"/>
    <w:uiPriority w:val="99"/>
    <w:rsid w:val="000D6235"/>
    <w:rPr>
      <w:b w:val="1"/>
      <w:bCs w:val="1"/>
      <w:spacing w:val="0"/>
      <w:sz w:val="23"/>
      <w:szCs w:val="23"/>
      <w:shd w:color="auto" w:fill="ffffff" w:val="clear"/>
    </w:rPr>
  </w:style>
  <w:style w:type="character" w:styleId="Gvdemetni5119" w:customStyle="1">
    <w:name w:val="Gövde metni (5)11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71" w:customStyle="1">
    <w:name w:val="Gövde metni (3)71"/>
    <w:basedOn w:val="Gvdemetni3"/>
    <w:uiPriority w:val="99"/>
    <w:rsid w:val="000D6235"/>
    <w:rPr>
      <w:b w:val="1"/>
      <w:bCs w:val="1"/>
      <w:spacing w:val="-10"/>
      <w:w w:val="250"/>
      <w:sz w:val="16"/>
      <w:szCs w:val="16"/>
      <w:shd w:color="auto" w:fill="ffffff" w:val="clear"/>
    </w:rPr>
  </w:style>
  <w:style w:type="character" w:styleId="Gvdemetni658" w:customStyle="1">
    <w:name w:val="Gövde metni (6)58"/>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8" w:customStyle="1">
    <w:name w:val="Gövde metni (8)58"/>
    <w:basedOn w:val="Gvdemetni8"/>
    <w:uiPriority w:val="99"/>
    <w:rsid w:val="000D6235"/>
    <w:rPr>
      <w:rFonts w:ascii="Arial Unicode MS" w:cs="Arial Unicode MS" w:eastAsia="Arial Unicode MS"/>
      <w:noProof w:val="1"/>
      <w:sz w:val="75"/>
      <w:szCs w:val="75"/>
      <w:shd w:color="auto" w:fill="ffffff" w:val="clear"/>
    </w:rPr>
  </w:style>
  <w:style w:type="character" w:styleId="Gvdemetni462" w:customStyle="1">
    <w:name w:val="Gövde metni (4)62"/>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62" w:customStyle="1">
    <w:name w:val="Gövde metni (7)62"/>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18" w:customStyle="1">
    <w:name w:val="Gövde metni (5)11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Kaln10" w:customStyle="1">
    <w:name w:val="Gövde metni + Kalın10"/>
    <w:basedOn w:val="Gvdemetni0"/>
    <w:uiPriority w:val="99"/>
    <w:rsid w:val="000D6235"/>
    <w:rPr>
      <w:b w:val="1"/>
      <w:bCs w:val="1"/>
      <w:spacing w:val="0"/>
      <w:sz w:val="23"/>
      <w:szCs w:val="23"/>
      <w:shd w:color="auto" w:fill="ffffff" w:val="clear"/>
    </w:rPr>
  </w:style>
  <w:style w:type="character" w:styleId="Gvdemetni5117" w:customStyle="1">
    <w:name w:val="Gövde metni (5)11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70" w:customStyle="1">
    <w:name w:val="Gövde metni (3)70"/>
    <w:basedOn w:val="Gvdemetni3"/>
    <w:uiPriority w:val="99"/>
    <w:rsid w:val="000D6235"/>
    <w:rPr>
      <w:b w:val="1"/>
      <w:bCs w:val="1"/>
      <w:spacing w:val="-10"/>
      <w:w w:val="250"/>
      <w:sz w:val="16"/>
      <w:szCs w:val="16"/>
      <w:shd w:color="auto" w:fill="ffffff" w:val="clear"/>
    </w:rPr>
  </w:style>
  <w:style w:type="character" w:styleId="Gvdemetni657" w:customStyle="1">
    <w:name w:val="Gövde metni (6)57"/>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7" w:customStyle="1">
    <w:name w:val="Gövde metni (8)57"/>
    <w:basedOn w:val="Gvdemetni8"/>
    <w:uiPriority w:val="99"/>
    <w:rsid w:val="000D6235"/>
    <w:rPr>
      <w:rFonts w:ascii="Arial Unicode MS" w:cs="Arial Unicode MS" w:eastAsia="Arial Unicode MS"/>
      <w:noProof w:val="1"/>
      <w:sz w:val="75"/>
      <w:szCs w:val="75"/>
      <w:shd w:color="auto" w:fill="ffffff" w:val="clear"/>
    </w:rPr>
  </w:style>
  <w:style w:type="character" w:styleId="Gvdemetni461" w:customStyle="1">
    <w:name w:val="Gövde metni (4)61"/>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61" w:customStyle="1">
    <w:name w:val="Gövde metni (7)61"/>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16" w:customStyle="1">
    <w:name w:val="Gövde metni (5)116"/>
    <w:basedOn w:val="Gvdemetni5"/>
    <w:uiPriority w:val="99"/>
    <w:rsid w:val="000D6235"/>
    <w:rPr>
      <w:rFonts w:ascii="Franklin Gothic Demi Cond" w:cs="Franklin Gothic Demi Cond" w:hAnsi="Franklin Gothic Demi Cond"/>
      <w:sz w:val="35"/>
      <w:szCs w:val="35"/>
      <w:shd w:color="auto" w:fill="ffffff" w:val="clear"/>
    </w:rPr>
  </w:style>
  <w:style w:type="character" w:styleId="Balk52" w:customStyle="1">
    <w:name w:val="Başlık #5"/>
    <w:basedOn w:val="Balk50"/>
    <w:uiPriority w:val="99"/>
    <w:rsid w:val="000D6235"/>
    <w:rPr>
      <w:b w:val="1"/>
      <w:bCs w:val="1"/>
      <w:spacing w:val="0"/>
      <w:sz w:val="23"/>
      <w:szCs w:val="23"/>
      <w:u w:val="single"/>
      <w:shd w:color="auto" w:fill="ffffff" w:val="clear"/>
    </w:rPr>
  </w:style>
  <w:style w:type="character" w:styleId="Gvdemetni5115" w:customStyle="1">
    <w:name w:val="Gövde metni (5)11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9" w:customStyle="1">
    <w:name w:val="Gövde metni (3)69"/>
    <w:basedOn w:val="Gvdemetni3"/>
    <w:uiPriority w:val="99"/>
    <w:rsid w:val="000D6235"/>
    <w:rPr>
      <w:b w:val="1"/>
      <w:bCs w:val="1"/>
      <w:spacing w:val="-10"/>
      <w:w w:val="250"/>
      <w:sz w:val="16"/>
      <w:szCs w:val="16"/>
      <w:shd w:color="auto" w:fill="ffffff" w:val="clear"/>
    </w:rPr>
  </w:style>
  <w:style w:type="character" w:styleId="Gvdemetni656" w:customStyle="1">
    <w:name w:val="Gövde metni (6)56"/>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6" w:customStyle="1">
    <w:name w:val="Gövde metni (8)56"/>
    <w:basedOn w:val="Gvdemetni8"/>
    <w:uiPriority w:val="99"/>
    <w:rsid w:val="000D6235"/>
    <w:rPr>
      <w:rFonts w:ascii="Arial Unicode MS" w:cs="Arial Unicode MS" w:eastAsia="Arial Unicode MS"/>
      <w:noProof w:val="1"/>
      <w:sz w:val="75"/>
      <w:szCs w:val="75"/>
      <w:shd w:color="auto" w:fill="ffffff" w:val="clear"/>
    </w:rPr>
  </w:style>
  <w:style w:type="character" w:styleId="Gvdemetni460" w:customStyle="1">
    <w:name w:val="Gövde metni (4)60"/>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60" w:customStyle="1">
    <w:name w:val="Gövde metni (7)60"/>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14" w:customStyle="1">
    <w:name w:val="Gövde metni (5)11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113" w:customStyle="1">
    <w:name w:val="Gövde metni (5)11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8" w:customStyle="1">
    <w:name w:val="Gövde metni (3)68"/>
    <w:basedOn w:val="Gvdemetni3"/>
    <w:uiPriority w:val="99"/>
    <w:rsid w:val="000D6235"/>
    <w:rPr>
      <w:b w:val="1"/>
      <w:bCs w:val="1"/>
      <w:spacing w:val="-10"/>
      <w:w w:val="250"/>
      <w:sz w:val="16"/>
      <w:szCs w:val="16"/>
      <w:shd w:color="auto" w:fill="ffffff" w:val="clear"/>
    </w:rPr>
  </w:style>
  <w:style w:type="character" w:styleId="Gvdemetni655" w:customStyle="1">
    <w:name w:val="Gövde metni (6)55"/>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5" w:customStyle="1">
    <w:name w:val="Gövde metni (8)55"/>
    <w:basedOn w:val="Gvdemetni8"/>
    <w:uiPriority w:val="99"/>
    <w:rsid w:val="000D6235"/>
    <w:rPr>
      <w:rFonts w:ascii="Arial Unicode MS" w:cs="Arial Unicode MS" w:eastAsia="Arial Unicode MS"/>
      <w:noProof w:val="1"/>
      <w:sz w:val="75"/>
      <w:szCs w:val="75"/>
      <w:shd w:color="auto" w:fill="ffffff" w:val="clear"/>
    </w:rPr>
  </w:style>
  <w:style w:type="character" w:styleId="Gvdemetni459" w:customStyle="1">
    <w:name w:val="Gövde metni (4)59"/>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9" w:customStyle="1">
    <w:name w:val="Gövde metni (7)59"/>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12" w:customStyle="1">
    <w:name w:val="Gövde metni (5)11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111" w:customStyle="1">
    <w:name w:val="Gövde metni (5)11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7" w:customStyle="1">
    <w:name w:val="Gövde metni (3)67"/>
    <w:basedOn w:val="Gvdemetni3"/>
    <w:uiPriority w:val="99"/>
    <w:rsid w:val="000D6235"/>
    <w:rPr>
      <w:b w:val="1"/>
      <w:bCs w:val="1"/>
      <w:spacing w:val="-10"/>
      <w:w w:val="250"/>
      <w:sz w:val="16"/>
      <w:szCs w:val="16"/>
      <w:shd w:color="auto" w:fill="ffffff" w:val="clear"/>
    </w:rPr>
  </w:style>
  <w:style w:type="character" w:styleId="Gvdemetni654" w:customStyle="1">
    <w:name w:val="Gövde metni (6)54"/>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4" w:customStyle="1">
    <w:name w:val="Gövde metni (8)54"/>
    <w:basedOn w:val="Gvdemetni8"/>
    <w:uiPriority w:val="99"/>
    <w:rsid w:val="000D6235"/>
    <w:rPr>
      <w:rFonts w:ascii="Arial Unicode MS" w:cs="Arial Unicode MS" w:eastAsia="Arial Unicode MS"/>
      <w:noProof w:val="1"/>
      <w:sz w:val="75"/>
      <w:szCs w:val="75"/>
      <w:shd w:color="auto" w:fill="ffffff" w:val="clear"/>
    </w:rPr>
  </w:style>
  <w:style w:type="character" w:styleId="Gvdemetni458" w:customStyle="1">
    <w:name w:val="Gövde metni (4)58"/>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8" w:customStyle="1">
    <w:name w:val="Gövde metni (7)58"/>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10" w:customStyle="1">
    <w:name w:val="Gövde metni (5)110"/>
    <w:basedOn w:val="Gvdemetni5"/>
    <w:uiPriority w:val="99"/>
    <w:rsid w:val="000D6235"/>
    <w:rPr>
      <w:rFonts w:ascii="Franklin Gothic Demi Cond" w:cs="Franklin Gothic Demi Cond" w:hAnsi="Franklin Gothic Demi Cond"/>
      <w:sz w:val="35"/>
      <w:szCs w:val="35"/>
      <w:shd w:color="auto" w:fill="ffffff" w:val="clear"/>
    </w:rPr>
  </w:style>
  <w:style w:type="character" w:styleId="Balk59" w:customStyle="1">
    <w:name w:val="Başlık #59"/>
    <w:basedOn w:val="Balk50"/>
    <w:uiPriority w:val="99"/>
    <w:rsid w:val="000D6235"/>
    <w:rPr>
      <w:b w:val="1"/>
      <w:bCs w:val="1"/>
      <w:spacing w:val="0"/>
      <w:sz w:val="23"/>
      <w:szCs w:val="23"/>
      <w:u w:val="single"/>
      <w:shd w:color="auto" w:fill="ffffff" w:val="clear"/>
    </w:rPr>
  </w:style>
  <w:style w:type="character" w:styleId="Gvdemetni5109" w:customStyle="1">
    <w:name w:val="Gövde metni (5)10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6" w:customStyle="1">
    <w:name w:val="Gövde metni (3)66"/>
    <w:basedOn w:val="Gvdemetni3"/>
    <w:uiPriority w:val="99"/>
    <w:rsid w:val="000D6235"/>
    <w:rPr>
      <w:b w:val="1"/>
      <w:bCs w:val="1"/>
      <w:spacing w:val="-10"/>
      <w:w w:val="250"/>
      <w:sz w:val="16"/>
      <w:szCs w:val="16"/>
      <w:shd w:color="auto" w:fill="ffffff" w:val="clear"/>
    </w:rPr>
  </w:style>
  <w:style w:type="character" w:styleId="Gvdemetni653" w:customStyle="1">
    <w:name w:val="Gövde metni (6)53"/>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3" w:customStyle="1">
    <w:name w:val="Gövde metni (8)53"/>
    <w:basedOn w:val="Gvdemetni8"/>
    <w:uiPriority w:val="99"/>
    <w:rsid w:val="000D6235"/>
    <w:rPr>
      <w:rFonts w:ascii="Arial Unicode MS" w:cs="Arial Unicode MS" w:eastAsia="Arial Unicode MS"/>
      <w:noProof w:val="1"/>
      <w:sz w:val="75"/>
      <w:szCs w:val="75"/>
      <w:shd w:color="auto" w:fill="ffffff" w:val="clear"/>
    </w:rPr>
  </w:style>
  <w:style w:type="character" w:styleId="Gvdemetni457" w:customStyle="1">
    <w:name w:val="Gövde metni (4)57"/>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7" w:customStyle="1">
    <w:name w:val="Gövde metni (7)57"/>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08" w:customStyle="1">
    <w:name w:val="Gövde metni (5)10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107" w:customStyle="1">
    <w:name w:val="Gövde metni (5)10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5" w:customStyle="1">
    <w:name w:val="Gövde metni (3)65"/>
    <w:basedOn w:val="Gvdemetni3"/>
    <w:uiPriority w:val="99"/>
    <w:rsid w:val="000D6235"/>
    <w:rPr>
      <w:b w:val="1"/>
      <w:bCs w:val="1"/>
      <w:spacing w:val="-10"/>
      <w:w w:val="250"/>
      <w:sz w:val="16"/>
      <w:szCs w:val="16"/>
      <w:shd w:color="auto" w:fill="ffffff" w:val="clear"/>
    </w:rPr>
  </w:style>
  <w:style w:type="character" w:styleId="Gvdemetni652" w:customStyle="1">
    <w:name w:val="Gövde metni (6)52"/>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2" w:customStyle="1">
    <w:name w:val="Gövde metni (8)52"/>
    <w:basedOn w:val="Gvdemetni8"/>
    <w:uiPriority w:val="99"/>
    <w:rsid w:val="000D6235"/>
    <w:rPr>
      <w:rFonts w:ascii="Arial Unicode MS" w:cs="Arial Unicode MS" w:eastAsia="Arial Unicode MS"/>
      <w:noProof w:val="1"/>
      <w:sz w:val="75"/>
      <w:szCs w:val="75"/>
      <w:shd w:color="auto" w:fill="ffffff" w:val="clear"/>
    </w:rPr>
  </w:style>
  <w:style w:type="character" w:styleId="Gvdemetni456" w:customStyle="1">
    <w:name w:val="Gövde metni (4)56"/>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6" w:customStyle="1">
    <w:name w:val="Gövde metni (7)56"/>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06" w:customStyle="1">
    <w:name w:val="Gövde metni (5)106"/>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105" w:customStyle="1">
    <w:name w:val="Gövde metni (5)10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4" w:customStyle="1">
    <w:name w:val="Gövde metni (3)64"/>
    <w:basedOn w:val="Gvdemetni3"/>
    <w:uiPriority w:val="99"/>
    <w:rsid w:val="000D6235"/>
    <w:rPr>
      <w:b w:val="1"/>
      <w:bCs w:val="1"/>
      <w:spacing w:val="-10"/>
      <w:w w:val="250"/>
      <w:sz w:val="16"/>
      <w:szCs w:val="16"/>
      <w:shd w:color="auto" w:fill="ffffff" w:val="clear"/>
    </w:rPr>
  </w:style>
  <w:style w:type="character" w:styleId="Gvdemetni651" w:customStyle="1">
    <w:name w:val="Gövde metni (6)51"/>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1" w:customStyle="1">
    <w:name w:val="Gövde metni (8)51"/>
    <w:basedOn w:val="Gvdemetni8"/>
    <w:uiPriority w:val="99"/>
    <w:rsid w:val="000D6235"/>
    <w:rPr>
      <w:rFonts w:ascii="Arial Unicode MS" w:cs="Arial Unicode MS" w:eastAsia="Arial Unicode MS"/>
      <w:noProof w:val="1"/>
      <w:sz w:val="75"/>
      <w:szCs w:val="75"/>
      <w:shd w:color="auto" w:fill="ffffff" w:val="clear"/>
    </w:rPr>
  </w:style>
  <w:style w:type="character" w:styleId="Gvdemetni455" w:customStyle="1">
    <w:name w:val="Gövde metni (4)55"/>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5" w:customStyle="1">
    <w:name w:val="Gövde metni (7)55"/>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04" w:customStyle="1">
    <w:name w:val="Gövde metni (5)10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103" w:customStyle="1">
    <w:name w:val="Gövde metni (5)10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3" w:customStyle="1">
    <w:name w:val="Gövde metni (3)63"/>
    <w:basedOn w:val="Gvdemetni3"/>
    <w:uiPriority w:val="99"/>
    <w:rsid w:val="000D6235"/>
    <w:rPr>
      <w:b w:val="1"/>
      <w:bCs w:val="1"/>
      <w:spacing w:val="-10"/>
      <w:w w:val="250"/>
      <w:sz w:val="16"/>
      <w:szCs w:val="16"/>
      <w:shd w:color="auto" w:fill="ffffff" w:val="clear"/>
    </w:rPr>
  </w:style>
  <w:style w:type="character" w:styleId="Gvdemetni650" w:customStyle="1">
    <w:name w:val="Gövde metni (6)50"/>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0" w:customStyle="1">
    <w:name w:val="Gövde metni (8)50"/>
    <w:basedOn w:val="Gvdemetni8"/>
    <w:uiPriority w:val="99"/>
    <w:rsid w:val="000D6235"/>
    <w:rPr>
      <w:rFonts w:ascii="Arial Unicode MS" w:cs="Arial Unicode MS" w:eastAsia="Arial Unicode MS"/>
      <w:noProof w:val="1"/>
      <w:sz w:val="75"/>
      <w:szCs w:val="75"/>
      <w:shd w:color="auto" w:fill="ffffff" w:val="clear"/>
    </w:rPr>
  </w:style>
  <w:style w:type="character" w:styleId="Gvdemetni454" w:customStyle="1">
    <w:name w:val="Gövde metni (4)54"/>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4" w:customStyle="1">
    <w:name w:val="Gövde metni (7)54"/>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02" w:customStyle="1">
    <w:name w:val="Gövde metni (5)10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101" w:customStyle="1">
    <w:name w:val="Gövde metni (5)10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2" w:customStyle="1">
    <w:name w:val="Gövde metni (3)62"/>
    <w:basedOn w:val="Gvdemetni3"/>
    <w:uiPriority w:val="99"/>
    <w:rsid w:val="000D6235"/>
    <w:rPr>
      <w:b w:val="1"/>
      <w:bCs w:val="1"/>
      <w:spacing w:val="-10"/>
      <w:w w:val="250"/>
      <w:sz w:val="16"/>
      <w:szCs w:val="16"/>
      <w:shd w:color="auto" w:fill="ffffff" w:val="clear"/>
    </w:rPr>
  </w:style>
  <w:style w:type="character" w:styleId="Gvdemetni649" w:customStyle="1">
    <w:name w:val="Gövde metni (6)49"/>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9" w:customStyle="1">
    <w:name w:val="Gövde metni (8)49"/>
    <w:basedOn w:val="Gvdemetni8"/>
    <w:uiPriority w:val="99"/>
    <w:rsid w:val="000D6235"/>
    <w:rPr>
      <w:rFonts w:ascii="Arial Unicode MS" w:cs="Arial Unicode MS" w:eastAsia="Arial Unicode MS"/>
      <w:noProof w:val="1"/>
      <w:sz w:val="75"/>
      <w:szCs w:val="75"/>
      <w:shd w:color="auto" w:fill="ffffff" w:val="clear"/>
    </w:rPr>
  </w:style>
  <w:style w:type="character" w:styleId="Gvdemetni453" w:customStyle="1">
    <w:name w:val="Gövde metni (4)53"/>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3" w:customStyle="1">
    <w:name w:val="Gövde metni (7)53"/>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00" w:customStyle="1">
    <w:name w:val="Gövde metni (5)10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99" w:customStyle="1">
    <w:name w:val="Gövde metni (5)9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1" w:customStyle="1">
    <w:name w:val="Gövde metni (3)61"/>
    <w:basedOn w:val="Gvdemetni3"/>
    <w:uiPriority w:val="99"/>
    <w:rsid w:val="000D6235"/>
    <w:rPr>
      <w:b w:val="1"/>
      <w:bCs w:val="1"/>
      <w:spacing w:val="-10"/>
      <w:w w:val="250"/>
      <w:sz w:val="16"/>
      <w:szCs w:val="16"/>
      <w:shd w:color="auto" w:fill="ffffff" w:val="clear"/>
    </w:rPr>
  </w:style>
  <w:style w:type="character" w:styleId="Gvdemetni648" w:customStyle="1">
    <w:name w:val="Gövde metni (6)48"/>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8" w:customStyle="1">
    <w:name w:val="Gövde metni (8)48"/>
    <w:basedOn w:val="Gvdemetni8"/>
    <w:uiPriority w:val="99"/>
    <w:rsid w:val="000D6235"/>
    <w:rPr>
      <w:rFonts w:ascii="Arial Unicode MS" w:cs="Arial Unicode MS" w:eastAsia="Arial Unicode MS"/>
      <w:noProof w:val="1"/>
      <w:sz w:val="75"/>
      <w:szCs w:val="75"/>
      <w:shd w:color="auto" w:fill="ffffff" w:val="clear"/>
    </w:rPr>
  </w:style>
  <w:style w:type="character" w:styleId="Gvdemetni452" w:customStyle="1">
    <w:name w:val="Gövde metni (4)52"/>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2" w:customStyle="1">
    <w:name w:val="Gövde metni (7)52"/>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98" w:customStyle="1">
    <w:name w:val="Gövde metni (5)9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97" w:customStyle="1">
    <w:name w:val="Gövde metni (5)9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0" w:customStyle="1">
    <w:name w:val="Gövde metni (3)60"/>
    <w:basedOn w:val="Gvdemetni3"/>
    <w:uiPriority w:val="99"/>
    <w:rsid w:val="000D6235"/>
    <w:rPr>
      <w:b w:val="1"/>
      <w:bCs w:val="1"/>
      <w:spacing w:val="-10"/>
      <w:w w:val="250"/>
      <w:sz w:val="16"/>
      <w:szCs w:val="16"/>
      <w:shd w:color="auto" w:fill="ffffff" w:val="clear"/>
    </w:rPr>
  </w:style>
  <w:style w:type="character" w:styleId="Gvdemetni647" w:customStyle="1">
    <w:name w:val="Gövde metni (6)47"/>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7" w:customStyle="1">
    <w:name w:val="Gövde metni (8)47"/>
    <w:basedOn w:val="Gvdemetni8"/>
    <w:uiPriority w:val="99"/>
    <w:rsid w:val="000D6235"/>
    <w:rPr>
      <w:rFonts w:ascii="Arial Unicode MS" w:cs="Arial Unicode MS" w:eastAsia="Arial Unicode MS"/>
      <w:noProof w:val="1"/>
      <w:sz w:val="75"/>
      <w:szCs w:val="75"/>
      <w:shd w:color="auto" w:fill="ffffff" w:val="clear"/>
    </w:rPr>
  </w:style>
  <w:style w:type="character" w:styleId="Gvdemetni451" w:customStyle="1">
    <w:name w:val="Gövde metni (4)51"/>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1" w:customStyle="1">
    <w:name w:val="Gövde metni (7)51"/>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96" w:customStyle="1">
    <w:name w:val="Gövde metni (5)96"/>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a" w:customStyle="1">
    <w:name w:val="Gövde metni"/>
    <w:basedOn w:val="Gvdemetni0"/>
    <w:uiPriority w:val="99"/>
    <w:rsid w:val="000D6235"/>
    <w:rPr>
      <w:spacing w:val="0"/>
      <w:sz w:val="23"/>
      <w:szCs w:val="23"/>
      <w:u w:val="single"/>
      <w:shd w:color="auto" w:fill="ffffff" w:val="clear"/>
    </w:rPr>
  </w:style>
  <w:style w:type="character" w:styleId="Tabloyazs0" w:customStyle="1">
    <w:name w:val="Tablo yazısı"/>
    <w:basedOn w:val="Tabloyazs"/>
    <w:uiPriority w:val="99"/>
    <w:rsid w:val="000D6235"/>
    <w:rPr>
      <w:spacing w:val="0"/>
      <w:sz w:val="23"/>
      <w:szCs w:val="23"/>
      <w:u w:val="single"/>
      <w:shd w:color="auto" w:fill="ffffff" w:val="clear"/>
    </w:rPr>
  </w:style>
  <w:style w:type="character" w:styleId="Gvdemetni11" w:customStyle="1">
    <w:name w:val="Gövde metni (11)_"/>
    <w:basedOn w:val="VarsaylanParagrafYazTipi"/>
    <w:link w:val="Gvdemetni110"/>
    <w:uiPriority w:val="99"/>
    <w:rsid w:val="000D6235"/>
    <w:rPr>
      <w:rFonts w:ascii="Arial Unicode MS" w:cs="Arial Unicode MS" w:eastAsia="Arial Unicode MS"/>
      <w:noProof w:val="1"/>
      <w:sz w:val="8"/>
      <w:szCs w:val="8"/>
      <w:shd w:color="auto" w:fill="ffffff" w:val="clear"/>
    </w:rPr>
  </w:style>
  <w:style w:type="character" w:styleId="Gvdemetni12" w:customStyle="1">
    <w:name w:val="Gövde metni (12)_"/>
    <w:basedOn w:val="VarsaylanParagrafYazTipi"/>
    <w:link w:val="Gvdemetni120"/>
    <w:uiPriority w:val="99"/>
    <w:rsid w:val="000D6235"/>
    <w:rPr>
      <w:rFonts w:ascii="Arial Unicode MS" w:cs="Arial Unicode MS" w:eastAsia="Arial Unicode MS"/>
      <w:noProof w:val="1"/>
      <w:sz w:val="8"/>
      <w:szCs w:val="8"/>
      <w:shd w:color="auto" w:fill="ffffff" w:val="clear"/>
    </w:rPr>
  </w:style>
  <w:style w:type="character" w:styleId="Gvdemetni595" w:customStyle="1">
    <w:name w:val="Gövde metni (5)9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59" w:customStyle="1">
    <w:name w:val="Gövde metni (3)59"/>
    <w:basedOn w:val="Gvdemetni3"/>
    <w:uiPriority w:val="99"/>
    <w:rsid w:val="000D6235"/>
    <w:rPr>
      <w:b w:val="1"/>
      <w:bCs w:val="1"/>
      <w:spacing w:val="-10"/>
      <w:w w:val="250"/>
      <w:sz w:val="16"/>
      <w:szCs w:val="16"/>
      <w:shd w:color="auto" w:fill="ffffff" w:val="clear"/>
    </w:rPr>
  </w:style>
  <w:style w:type="character" w:styleId="Gvdemetni646" w:customStyle="1">
    <w:name w:val="Gövde metni (6)46"/>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6" w:customStyle="1">
    <w:name w:val="Gövde metni (8)46"/>
    <w:basedOn w:val="Gvdemetni8"/>
    <w:uiPriority w:val="99"/>
    <w:rsid w:val="000D6235"/>
    <w:rPr>
      <w:rFonts w:ascii="Arial Unicode MS" w:cs="Arial Unicode MS" w:eastAsia="Arial Unicode MS"/>
      <w:noProof w:val="1"/>
      <w:sz w:val="75"/>
      <w:szCs w:val="75"/>
      <w:shd w:color="auto" w:fill="ffffff" w:val="clear"/>
    </w:rPr>
  </w:style>
  <w:style w:type="character" w:styleId="Gvdemetni450" w:customStyle="1">
    <w:name w:val="Gövde metni (4)50"/>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0" w:customStyle="1">
    <w:name w:val="Gövde metni (7)50"/>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94" w:customStyle="1">
    <w:name w:val="Gövde metni (5)94"/>
    <w:basedOn w:val="Gvdemetni5"/>
    <w:uiPriority w:val="99"/>
    <w:rsid w:val="000D6235"/>
    <w:rPr>
      <w:rFonts w:ascii="Franklin Gothic Demi Cond" w:cs="Franklin Gothic Demi Cond" w:hAnsi="Franklin Gothic Demi Cond"/>
      <w:sz w:val="35"/>
      <w:szCs w:val="35"/>
      <w:shd w:color="auto" w:fill="ffffff" w:val="clear"/>
    </w:rPr>
  </w:style>
  <w:style w:type="character" w:styleId="Tabloyazs2" w:customStyle="1">
    <w:name w:val="Tablo yazısı (2)_"/>
    <w:basedOn w:val="VarsaylanParagrafYazTipi"/>
    <w:link w:val="Tabloyazs20"/>
    <w:uiPriority w:val="99"/>
    <w:rsid w:val="000D6235"/>
    <w:rPr>
      <w:b w:val="1"/>
      <w:bCs w:val="1"/>
      <w:sz w:val="23"/>
      <w:szCs w:val="23"/>
      <w:shd w:color="auto" w:fill="ffffff" w:val="clear"/>
    </w:rPr>
  </w:style>
  <w:style w:type="character" w:styleId="Gvdemetni593" w:customStyle="1">
    <w:name w:val="Gövde metni (5)9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58" w:customStyle="1">
    <w:name w:val="Gövde metni (3)58"/>
    <w:basedOn w:val="Gvdemetni3"/>
    <w:uiPriority w:val="99"/>
    <w:rsid w:val="000D6235"/>
    <w:rPr>
      <w:b w:val="1"/>
      <w:bCs w:val="1"/>
      <w:spacing w:val="-10"/>
      <w:w w:val="250"/>
      <w:sz w:val="16"/>
      <w:szCs w:val="16"/>
      <w:shd w:color="auto" w:fill="ffffff" w:val="clear"/>
    </w:rPr>
  </w:style>
  <w:style w:type="character" w:styleId="Gvdemetni645" w:customStyle="1">
    <w:name w:val="Gövde metni (6)45"/>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5" w:customStyle="1">
    <w:name w:val="Gövde metni (8)45"/>
    <w:basedOn w:val="Gvdemetni8"/>
    <w:uiPriority w:val="99"/>
    <w:rsid w:val="000D6235"/>
    <w:rPr>
      <w:rFonts w:ascii="Arial Unicode MS" w:cs="Arial Unicode MS" w:eastAsia="Arial Unicode MS"/>
      <w:noProof w:val="1"/>
      <w:sz w:val="75"/>
      <w:szCs w:val="75"/>
      <w:shd w:color="auto" w:fill="ffffff" w:val="clear"/>
    </w:rPr>
  </w:style>
  <w:style w:type="character" w:styleId="Gvdemetni449" w:customStyle="1">
    <w:name w:val="Gövde metni (4)49"/>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49" w:customStyle="1">
    <w:name w:val="Gövde metni (7)49"/>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92" w:customStyle="1">
    <w:name w:val="Gövde metni (5)9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91" w:customStyle="1">
    <w:name w:val="Gövde metni (5)9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57" w:customStyle="1">
    <w:name w:val="Gövde metni (3)57"/>
    <w:basedOn w:val="Gvdemetni3"/>
    <w:uiPriority w:val="99"/>
    <w:rsid w:val="000D6235"/>
    <w:rPr>
      <w:b w:val="1"/>
      <w:bCs w:val="1"/>
      <w:spacing w:val="-10"/>
      <w:w w:val="250"/>
      <w:sz w:val="16"/>
      <w:szCs w:val="16"/>
      <w:shd w:color="auto" w:fill="ffffff" w:val="clear"/>
    </w:rPr>
  </w:style>
  <w:style w:type="character" w:styleId="Gvdemetni644" w:customStyle="1">
    <w:name w:val="Gövde metni (6)44"/>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4" w:customStyle="1">
    <w:name w:val="Gövde metni (8)44"/>
    <w:basedOn w:val="Gvdemetni8"/>
    <w:uiPriority w:val="99"/>
    <w:rsid w:val="000D6235"/>
    <w:rPr>
      <w:rFonts w:ascii="Arial Unicode MS" w:cs="Arial Unicode MS" w:eastAsia="Arial Unicode MS"/>
      <w:noProof w:val="1"/>
      <w:sz w:val="75"/>
      <w:szCs w:val="75"/>
      <w:shd w:color="auto" w:fill="ffffff" w:val="clear"/>
    </w:rPr>
  </w:style>
  <w:style w:type="character" w:styleId="Gvdemetni448" w:customStyle="1">
    <w:name w:val="Gövde metni (4)48"/>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48" w:customStyle="1">
    <w:name w:val="Gövde metni (7)48"/>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90" w:customStyle="1">
    <w:name w:val="Gövde metni (5)9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89" w:customStyle="1">
    <w:name w:val="Gövde metni (5)8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56" w:customStyle="1">
    <w:name w:val="Gövde metni (3)56"/>
    <w:basedOn w:val="Gvdemetni3"/>
    <w:uiPriority w:val="99"/>
    <w:rsid w:val="000D6235"/>
    <w:rPr>
      <w:b w:val="1"/>
      <w:bCs w:val="1"/>
      <w:spacing w:val="-10"/>
      <w:w w:val="250"/>
      <w:sz w:val="16"/>
      <w:szCs w:val="16"/>
      <w:shd w:color="auto" w:fill="ffffff" w:val="clear"/>
    </w:rPr>
  </w:style>
  <w:style w:type="character" w:styleId="Gvdemetni643" w:customStyle="1">
    <w:name w:val="Gövde metni (6)43"/>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3" w:customStyle="1">
    <w:name w:val="Gövde metni (8)43"/>
    <w:basedOn w:val="Gvdemetni8"/>
    <w:uiPriority w:val="99"/>
    <w:rsid w:val="000D6235"/>
    <w:rPr>
      <w:rFonts w:ascii="Arial Unicode MS" w:cs="Arial Unicode MS" w:eastAsia="Arial Unicode MS"/>
      <w:noProof w:val="1"/>
      <w:sz w:val="75"/>
      <w:szCs w:val="75"/>
      <w:shd w:color="auto" w:fill="ffffff" w:val="clear"/>
    </w:rPr>
  </w:style>
  <w:style w:type="character" w:styleId="Gvdemetni447" w:customStyle="1">
    <w:name w:val="Gövde metni (4)47"/>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47" w:customStyle="1">
    <w:name w:val="Gövde metni (7)47"/>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88" w:customStyle="1">
    <w:name w:val="Gövde metni (5)8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Kaln6" w:customStyle="1">
    <w:name w:val="Gövde metni + Kalın6"/>
    <w:basedOn w:val="Gvdemetni0"/>
    <w:uiPriority w:val="99"/>
    <w:rsid w:val="000D6235"/>
    <w:rPr>
      <w:b w:val="1"/>
      <w:bCs w:val="1"/>
      <w:spacing w:val="0"/>
      <w:sz w:val="23"/>
      <w:szCs w:val="23"/>
      <w:shd w:color="auto" w:fill="ffffff" w:val="clear"/>
    </w:rPr>
  </w:style>
  <w:style w:type="character" w:styleId="Gvdemetni587" w:customStyle="1">
    <w:name w:val="Gövde metni (5)8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55" w:customStyle="1">
    <w:name w:val="Gövde metni (3)55"/>
    <w:basedOn w:val="Gvdemetni3"/>
    <w:uiPriority w:val="99"/>
    <w:rsid w:val="000D6235"/>
    <w:rPr>
      <w:b w:val="1"/>
      <w:bCs w:val="1"/>
      <w:spacing w:val="-10"/>
      <w:w w:val="250"/>
      <w:sz w:val="16"/>
      <w:szCs w:val="16"/>
      <w:shd w:color="auto" w:fill="ffffff" w:val="clear"/>
    </w:rPr>
  </w:style>
  <w:style w:type="character" w:styleId="Gvdemetni642" w:customStyle="1">
    <w:name w:val="Gövde metni (6)42"/>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2" w:customStyle="1">
    <w:name w:val="Gövde metni (8)42"/>
    <w:basedOn w:val="Gvdemetni8"/>
    <w:uiPriority w:val="99"/>
    <w:rsid w:val="000D6235"/>
    <w:rPr>
      <w:rFonts w:ascii="Arial Unicode MS" w:cs="Arial Unicode MS" w:eastAsia="Arial Unicode MS"/>
      <w:noProof w:val="1"/>
      <w:sz w:val="75"/>
      <w:szCs w:val="75"/>
      <w:shd w:color="auto" w:fill="ffffff" w:val="clear"/>
    </w:rPr>
  </w:style>
  <w:style w:type="character" w:styleId="Gvdemetni446" w:customStyle="1">
    <w:name w:val="Gövde metni (4)46"/>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46" w:customStyle="1">
    <w:name w:val="Gövde metni (7)46"/>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86" w:customStyle="1">
    <w:name w:val="Gövde metni (5)86"/>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410" w:customStyle="1">
    <w:name w:val="Gövde metni41"/>
    <w:basedOn w:val="Gvdemetni0"/>
    <w:uiPriority w:val="99"/>
    <w:rsid w:val="000D6235"/>
    <w:rPr>
      <w:spacing w:val="0"/>
      <w:sz w:val="23"/>
      <w:szCs w:val="23"/>
      <w:u w:val="single"/>
      <w:shd w:color="auto" w:fill="ffffff" w:val="clear"/>
    </w:rPr>
  </w:style>
  <w:style w:type="character" w:styleId="Resimyazs" w:customStyle="1">
    <w:name w:val="Resim yazısı_"/>
    <w:basedOn w:val="VarsaylanParagrafYazTipi"/>
    <w:link w:val="Resimyazs1"/>
    <w:uiPriority w:val="99"/>
    <w:rsid w:val="000D6235"/>
    <w:rPr>
      <w:rFonts w:ascii="Century Schoolbook" w:cs="Century Schoolbook" w:hAnsi="Century Schoolbook"/>
      <w:sz w:val="8"/>
      <w:szCs w:val="8"/>
      <w:shd w:color="auto" w:fill="ffffff" w:val="clear"/>
    </w:rPr>
  </w:style>
  <w:style w:type="character" w:styleId="Resimyazs0" w:customStyle="1">
    <w:name w:val="Resim yazısı"/>
    <w:basedOn w:val="Resimyazs"/>
    <w:uiPriority w:val="99"/>
    <w:rsid w:val="000D6235"/>
    <w:rPr>
      <w:rFonts w:ascii="Century Schoolbook" w:cs="Century Schoolbook" w:hAnsi="Century Schoolbook"/>
      <w:sz w:val="8"/>
      <w:szCs w:val="8"/>
      <w:shd w:color="auto" w:fill="ffffff" w:val="clear"/>
    </w:rPr>
  </w:style>
  <w:style w:type="character" w:styleId="Gvdemetni354" w:customStyle="1">
    <w:name w:val="Gövde metni (3)54"/>
    <w:basedOn w:val="Gvdemetni3"/>
    <w:uiPriority w:val="99"/>
    <w:rsid w:val="000D6235"/>
    <w:rPr>
      <w:b w:val="1"/>
      <w:bCs w:val="1"/>
      <w:spacing w:val="-10"/>
      <w:w w:val="250"/>
      <w:sz w:val="16"/>
      <w:szCs w:val="16"/>
      <w:shd w:color="auto" w:fill="ffffff" w:val="clear"/>
    </w:rPr>
  </w:style>
  <w:style w:type="character" w:styleId="Gvdemetni445" w:customStyle="1">
    <w:name w:val="Gövde metni (4)45"/>
    <w:basedOn w:val="Gvdemetni4"/>
    <w:uiPriority w:val="99"/>
    <w:rsid w:val="000D6235"/>
    <w:rPr>
      <w:rFonts w:ascii="Century Schoolbook" w:cs="Century Schoolbook" w:hAnsi="Century Schoolbook"/>
      <w:b w:val="1"/>
      <w:bCs w:val="1"/>
      <w:sz w:val="8"/>
      <w:szCs w:val="8"/>
      <w:shd w:color="auto" w:fill="ffffff" w:val="clear"/>
    </w:rPr>
  </w:style>
  <w:style w:type="character" w:styleId="Gvdemetni585" w:customStyle="1">
    <w:name w:val="Gövde metni (5)8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400" w:customStyle="1">
    <w:name w:val="Gövde metni40"/>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5pt" w:customStyle="1">
    <w:name w:val="Gövde metni + 5 pt"/>
    <w:aliases w:val="İtalik"/>
    <w:basedOn w:val="Gvdemetni0"/>
    <w:uiPriority w:val="99"/>
    <w:rsid w:val="000D6235"/>
    <w:rPr>
      <w:rFonts w:ascii="Arial Unicode MS" w:cs="Arial Unicode MS" w:eastAsia="Arial Unicode MS"/>
      <w:i w:val="1"/>
      <w:iCs w:val="1"/>
      <w:noProof w:val="1"/>
      <w:spacing w:val="0"/>
      <w:sz w:val="10"/>
      <w:szCs w:val="10"/>
      <w:shd w:color="auto" w:fill="ffffff" w:val="clear"/>
    </w:rPr>
  </w:style>
  <w:style w:type="character" w:styleId="Gvdemetni717" w:customStyle="1">
    <w:name w:val="Gövde metni (7) + 17"/>
    <w:aliases w:val="5 pt"/>
    <w:basedOn w:val="Gvdemetni7"/>
    <w:uiPriority w:val="99"/>
    <w:rsid w:val="000D6235"/>
    <w:rPr>
      <w:rFonts w:ascii="Franklin Gothic Demi Cond" w:cs="Franklin Gothic Demi Cond" w:hAnsi="Franklin Gothic Demi Cond"/>
      <w:sz w:val="35"/>
      <w:szCs w:val="35"/>
      <w:shd w:color="auto" w:fill="ffffff" w:val="clear"/>
    </w:rPr>
  </w:style>
  <w:style w:type="character" w:styleId="Gvdemetni715" w:customStyle="1">
    <w:name w:val="Gövde metni (7) + 15"/>
    <w:aliases w:val="5 pt18"/>
    <w:basedOn w:val="Gvdemetni7"/>
    <w:uiPriority w:val="99"/>
    <w:rsid w:val="000D6235"/>
    <w:rPr>
      <w:rFonts w:ascii="Franklin Gothic Demi Cond" w:cs="Franklin Gothic Demi Cond" w:hAnsi="Franklin Gothic Demi Cond"/>
      <w:sz w:val="31"/>
      <w:szCs w:val="31"/>
      <w:shd w:color="auto" w:fill="ffffff" w:val="clear"/>
    </w:rPr>
  </w:style>
  <w:style w:type="character" w:styleId="Gvdemetni745" w:customStyle="1">
    <w:name w:val="Gövde metni (7)45"/>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84" w:customStyle="1">
    <w:name w:val="Gövde metni (5)8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53" w:customStyle="1">
    <w:name w:val="Gövde metni (3)53"/>
    <w:basedOn w:val="Gvdemetni3"/>
    <w:uiPriority w:val="99"/>
    <w:rsid w:val="000D6235"/>
    <w:rPr>
      <w:b w:val="1"/>
      <w:bCs w:val="1"/>
      <w:spacing w:val="-10"/>
      <w:w w:val="250"/>
      <w:sz w:val="16"/>
      <w:szCs w:val="16"/>
      <w:shd w:color="auto" w:fill="ffffff" w:val="clear"/>
    </w:rPr>
  </w:style>
  <w:style w:type="character" w:styleId="Gvdemetni641" w:customStyle="1">
    <w:name w:val="Gövde metni (6)41"/>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1" w:customStyle="1">
    <w:name w:val="Gövde metni (8)41"/>
    <w:basedOn w:val="Gvdemetni8"/>
    <w:uiPriority w:val="99"/>
    <w:rsid w:val="000D6235"/>
    <w:rPr>
      <w:rFonts w:ascii="Arial Unicode MS" w:cs="Arial Unicode MS" w:eastAsia="Arial Unicode MS"/>
      <w:noProof w:val="1"/>
      <w:sz w:val="75"/>
      <w:szCs w:val="75"/>
      <w:shd w:color="auto" w:fill="ffffff" w:val="clear"/>
    </w:rPr>
  </w:style>
  <w:style w:type="character" w:styleId="Gvdemetni444" w:customStyle="1">
    <w:name w:val="Gövde metni (4)44"/>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44" w:customStyle="1">
    <w:name w:val="Gövde metni (7)44"/>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83" w:customStyle="1">
    <w:name w:val="Gövde metni (5)8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82" w:customStyle="1">
    <w:name w:val="Gövde metni (5)8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52" w:customStyle="1">
    <w:name w:val="Gövde metni (3)52"/>
    <w:basedOn w:val="Gvdemetni3"/>
    <w:uiPriority w:val="99"/>
    <w:rsid w:val="000D6235"/>
    <w:rPr>
      <w:b w:val="1"/>
      <w:bCs w:val="1"/>
      <w:spacing w:val="-10"/>
      <w:w w:val="250"/>
      <w:sz w:val="16"/>
      <w:szCs w:val="16"/>
      <w:shd w:color="auto" w:fill="ffffff" w:val="clear"/>
    </w:rPr>
  </w:style>
  <w:style w:type="character" w:styleId="Gvdemetni640" w:customStyle="1">
    <w:name w:val="Gövde metni (6)40"/>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0" w:customStyle="1">
    <w:name w:val="Gövde metni (8)40"/>
    <w:basedOn w:val="Gvdemetni8"/>
    <w:uiPriority w:val="99"/>
    <w:rsid w:val="000D6235"/>
    <w:rPr>
      <w:rFonts w:ascii="Arial Unicode MS" w:cs="Arial Unicode MS" w:eastAsia="Arial Unicode MS"/>
      <w:noProof w:val="1"/>
      <w:sz w:val="75"/>
      <w:szCs w:val="75"/>
      <w:shd w:color="auto" w:fill="ffffff" w:val="clear"/>
    </w:rPr>
  </w:style>
  <w:style w:type="character" w:styleId="Gvdemetni443" w:customStyle="1">
    <w:name w:val="Gövde metni (4)43"/>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43" w:customStyle="1">
    <w:name w:val="Gövde metni (7)43"/>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81" w:customStyle="1">
    <w:name w:val="Gövde metni (5)8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80" w:customStyle="1">
    <w:name w:val="Gövde metni (5)8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51" w:customStyle="1">
    <w:name w:val="Gövde metni (3)51"/>
    <w:basedOn w:val="Gvdemetni3"/>
    <w:uiPriority w:val="99"/>
    <w:rsid w:val="000D6235"/>
    <w:rPr>
      <w:b w:val="1"/>
      <w:bCs w:val="1"/>
      <w:spacing w:val="-10"/>
      <w:w w:val="250"/>
      <w:sz w:val="16"/>
      <w:szCs w:val="16"/>
      <w:shd w:color="auto" w:fill="ffffff" w:val="clear"/>
    </w:rPr>
  </w:style>
  <w:style w:type="character" w:styleId="Gvdemetni639" w:customStyle="1">
    <w:name w:val="Gövde metni (6)39"/>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9" w:customStyle="1">
    <w:name w:val="Gövde metni (8)39"/>
    <w:basedOn w:val="Gvdemetni8"/>
    <w:uiPriority w:val="99"/>
    <w:rsid w:val="000D6235"/>
    <w:rPr>
      <w:rFonts w:ascii="Arial Unicode MS" w:cs="Arial Unicode MS" w:eastAsia="Arial Unicode MS"/>
      <w:noProof w:val="1"/>
      <w:sz w:val="75"/>
      <w:szCs w:val="75"/>
      <w:shd w:color="auto" w:fill="ffffff" w:val="clear"/>
    </w:rPr>
  </w:style>
  <w:style w:type="character" w:styleId="Gvdemetni442" w:customStyle="1">
    <w:name w:val="Gövde metni (4)42"/>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42" w:customStyle="1">
    <w:name w:val="Gövde metni (7)42"/>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79" w:customStyle="1">
    <w:name w:val="Gövde metni (5)7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Kaln5" w:customStyle="1">
    <w:name w:val="Gövde metni + Kalın5"/>
    <w:basedOn w:val="Gvdemetni0"/>
    <w:uiPriority w:val="99"/>
    <w:rsid w:val="000D6235"/>
    <w:rPr>
      <w:rFonts w:ascii="Arial Unicode MS" w:cs="Arial Unicode MS" w:eastAsia="Arial Unicode MS"/>
      <w:b w:val="1"/>
      <w:bCs w:val="1"/>
      <w:noProof w:val="1"/>
      <w:spacing w:val="0"/>
      <w:sz w:val="23"/>
      <w:szCs w:val="23"/>
      <w:shd w:color="auto" w:fill="ffffff" w:val="clear"/>
    </w:rPr>
  </w:style>
  <w:style w:type="character" w:styleId="Balk5KalnDeil" w:customStyle="1">
    <w:name w:val="Başlık #5 + Kalın Değil"/>
    <w:basedOn w:val="Balk50"/>
    <w:uiPriority w:val="99"/>
    <w:rsid w:val="000D6235"/>
    <w:rPr>
      <w:b w:val="1"/>
      <w:bCs w:val="1"/>
      <w:spacing w:val="0"/>
      <w:sz w:val="23"/>
      <w:szCs w:val="23"/>
      <w:shd w:color="auto" w:fill="ffffff" w:val="clear"/>
    </w:rPr>
  </w:style>
  <w:style w:type="character" w:styleId="Balk56" w:customStyle="1">
    <w:name w:val="Başlık #56"/>
    <w:basedOn w:val="Balk50"/>
    <w:uiPriority w:val="99"/>
    <w:rsid w:val="000D6235"/>
    <w:rPr>
      <w:b w:val="1"/>
      <w:bCs w:val="1"/>
      <w:spacing w:val="0"/>
      <w:sz w:val="23"/>
      <w:szCs w:val="23"/>
      <w:u w:val="single"/>
      <w:shd w:color="auto" w:fill="ffffff" w:val="clear"/>
    </w:rPr>
  </w:style>
  <w:style w:type="character" w:styleId="Resimyazs4" w:customStyle="1">
    <w:name w:val="Resim yazısı4"/>
    <w:basedOn w:val="Resimyazs"/>
    <w:uiPriority w:val="99"/>
    <w:rsid w:val="000D6235"/>
    <w:rPr>
      <w:rFonts w:ascii="Century Schoolbook" w:cs="Century Schoolbook" w:hAnsi="Century Schoolbook"/>
      <w:sz w:val="8"/>
      <w:szCs w:val="8"/>
      <w:shd w:color="auto" w:fill="ffffff" w:val="clear"/>
    </w:rPr>
  </w:style>
  <w:style w:type="character" w:styleId="Gvdemetni350" w:customStyle="1">
    <w:name w:val="Gövde metni (3)50"/>
    <w:basedOn w:val="Gvdemetni3"/>
    <w:uiPriority w:val="99"/>
    <w:rsid w:val="000D6235"/>
    <w:rPr>
      <w:b w:val="1"/>
      <w:bCs w:val="1"/>
      <w:spacing w:val="-10"/>
      <w:w w:val="250"/>
      <w:sz w:val="16"/>
      <w:szCs w:val="16"/>
      <w:shd w:color="auto" w:fill="ffffff" w:val="clear"/>
    </w:rPr>
  </w:style>
  <w:style w:type="character" w:styleId="Gvdemetni441" w:customStyle="1">
    <w:name w:val="Gövde metni (4)41"/>
    <w:basedOn w:val="Gvdemetni4"/>
    <w:uiPriority w:val="99"/>
    <w:rsid w:val="000D6235"/>
    <w:rPr>
      <w:rFonts w:ascii="Century Schoolbook" w:cs="Century Schoolbook" w:hAnsi="Century Schoolbook"/>
      <w:b w:val="1"/>
      <w:bCs w:val="1"/>
      <w:sz w:val="8"/>
      <w:szCs w:val="8"/>
      <w:shd w:color="auto" w:fill="ffffff" w:val="clear"/>
    </w:rPr>
  </w:style>
  <w:style w:type="character" w:styleId="Gvdemetni578" w:customStyle="1">
    <w:name w:val="Gövde metni (5)7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9" w:customStyle="1">
    <w:name w:val="Gövde metni39"/>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5pt1" w:customStyle="1">
    <w:name w:val="Gövde metni + 5 pt1"/>
    <w:aliases w:val="İtalik11"/>
    <w:basedOn w:val="Gvdemetni0"/>
    <w:uiPriority w:val="99"/>
    <w:rsid w:val="000D6235"/>
    <w:rPr>
      <w:rFonts w:ascii="Arial Unicode MS" w:cs="Arial Unicode MS" w:eastAsia="Arial Unicode MS"/>
      <w:i w:val="1"/>
      <w:iCs w:val="1"/>
      <w:noProof w:val="1"/>
      <w:spacing w:val="0"/>
      <w:sz w:val="10"/>
      <w:szCs w:val="10"/>
      <w:shd w:color="auto" w:fill="ffffff" w:val="clear"/>
    </w:rPr>
  </w:style>
  <w:style w:type="character" w:styleId="Gvdemetni7173" w:customStyle="1">
    <w:name w:val="Gövde metni (7) + 173"/>
    <w:aliases w:val="5 pt17"/>
    <w:basedOn w:val="Gvdemetni7"/>
    <w:uiPriority w:val="99"/>
    <w:rsid w:val="000D6235"/>
    <w:rPr>
      <w:rFonts w:ascii="Franklin Gothic Demi Cond" w:cs="Franklin Gothic Demi Cond" w:hAnsi="Franklin Gothic Demi Cond"/>
      <w:sz w:val="35"/>
      <w:szCs w:val="35"/>
      <w:shd w:color="auto" w:fill="ffffff" w:val="clear"/>
    </w:rPr>
  </w:style>
  <w:style w:type="character" w:styleId="Gvdemetni7153" w:customStyle="1">
    <w:name w:val="Gövde metni (7) + 153"/>
    <w:aliases w:val="5 pt16"/>
    <w:basedOn w:val="Gvdemetni7"/>
    <w:uiPriority w:val="99"/>
    <w:rsid w:val="000D6235"/>
    <w:rPr>
      <w:rFonts w:ascii="Franklin Gothic Demi Cond" w:cs="Franklin Gothic Demi Cond" w:hAnsi="Franklin Gothic Demi Cond"/>
      <w:sz w:val="31"/>
      <w:szCs w:val="31"/>
      <w:shd w:color="auto" w:fill="ffffff" w:val="clear"/>
    </w:rPr>
  </w:style>
  <w:style w:type="character" w:styleId="Gvdemetni741" w:customStyle="1">
    <w:name w:val="Gövde metni (7)41"/>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77" w:customStyle="1">
    <w:name w:val="Gövde metni (5)7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9" w:customStyle="1">
    <w:name w:val="Gövde metni (3)49"/>
    <w:basedOn w:val="Gvdemetni3"/>
    <w:uiPriority w:val="99"/>
    <w:rsid w:val="000D6235"/>
    <w:rPr>
      <w:b w:val="1"/>
      <w:bCs w:val="1"/>
      <w:spacing w:val="-10"/>
      <w:w w:val="250"/>
      <w:sz w:val="16"/>
      <w:szCs w:val="16"/>
      <w:shd w:color="auto" w:fill="ffffff" w:val="clear"/>
    </w:rPr>
  </w:style>
  <w:style w:type="character" w:styleId="Gvdemetni638" w:customStyle="1">
    <w:name w:val="Gövde metni (6)38"/>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8" w:customStyle="1">
    <w:name w:val="Gövde metni (8)38"/>
    <w:basedOn w:val="Gvdemetni8"/>
    <w:uiPriority w:val="99"/>
    <w:rsid w:val="000D6235"/>
    <w:rPr>
      <w:rFonts w:ascii="Arial Unicode MS" w:cs="Arial Unicode MS" w:eastAsia="Arial Unicode MS"/>
      <w:noProof w:val="1"/>
      <w:sz w:val="75"/>
      <w:szCs w:val="75"/>
      <w:shd w:color="auto" w:fill="ffffff" w:val="clear"/>
    </w:rPr>
  </w:style>
  <w:style w:type="character" w:styleId="Gvdemetni440" w:customStyle="1">
    <w:name w:val="Gövde metni (4)40"/>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40" w:customStyle="1">
    <w:name w:val="Gövde metni (7)40"/>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76" w:customStyle="1">
    <w:name w:val="Gövde metni (5)76"/>
    <w:basedOn w:val="Gvdemetni5"/>
    <w:uiPriority w:val="99"/>
    <w:rsid w:val="000D6235"/>
    <w:rPr>
      <w:rFonts w:ascii="Franklin Gothic Demi Cond" w:cs="Franklin Gothic Demi Cond" w:hAnsi="Franklin Gothic Demi Cond"/>
      <w:sz w:val="35"/>
      <w:szCs w:val="35"/>
      <w:shd w:color="auto" w:fill="ffffff" w:val="clear"/>
    </w:rPr>
  </w:style>
  <w:style w:type="character" w:styleId="Balk55" w:customStyle="1">
    <w:name w:val="Başlık #55"/>
    <w:basedOn w:val="Balk50"/>
    <w:uiPriority w:val="99"/>
    <w:rsid w:val="000D6235"/>
    <w:rPr>
      <w:b w:val="1"/>
      <w:bCs w:val="1"/>
      <w:spacing w:val="0"/>
      <w:sz w:val="23"/>
      <w:szCs w:val="23"/>
      <w:u w:val="single"/>
      <w:shd w:color="auto" w:fill="ffffff" w:val="clear"/>
    </w:rPr>
  </w:style>
  <w:style w:type="character" w:styleId="Gvdemetni13" w:customStyle="1">
    <w:name w:val="Gövde metni (13)_"/>
    <w:basedOn w:val="VarsaylanParagrafYazTipi"/>
    <w:link w:val="Gvdemetni130"/>
    <w:uiPriority w:val="99"/>
    <w:rsid w:val="000D6235"/>
    <w:rPr>
      <w:sz w:val="14"/>
      <w:szCs w:val="14"/>
      <w:shd w:color="auto" w:fill="ffffff" w:val="clear"/>
    </w:rPr>
  </w:style>
  <w:style w:type="character" w:styleId="Gvdemetni1311" w:customStyle="1">
    <w:name w:val="Gövde metni (13) + 11"/>
    <w:aliases w:val="5 pt15"/>
    <w:basedOn w:val="Gvdemetni13"/>
    <w:uiPriority w:val="99"/>
    <w:rsid w:val="000D6235"/>
    <w:rPr>
      <w:sz w:val="23"/>
      <w:szCs w:val="23"/>
      <w:shd w:color="auto" w:fill="ffffff" w:val="clear"/>
    </w:rPr>
  </w:style>
  <w:style w:type="character" w:styleId="Gvdemetni575" w:customStyle="1">
    <w:name w:val="Gövde metni (5)7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8" w:customStyle="1">
    <w:name w:val="Gövde metni (3)48"/>
    <w:basedOn w:val="Gvdemetni3"/>
    <w:uiPriority w:val="99"/>
    <w:rsid w:val="000D6235"/>
    <w:rPr>
      <w:b w:val="1"/>
      <w:bCs w:val="1"/>
      <w:spacing w:val="-10"/>
      <w:w w:val="250"/>
      <w:sz w:val="16"/>
      <w:szCs w:val="16"/>
      <w:shd w:color="auto" w:fill="ffffff" w:val="clear"/>
    </w:rPr>
  </w:style>
  <w:style w:type="character" w:styleId="Gvdemetni637" w:customStyle="1">
    <w:name w:val="Gövde metni (6)37"/>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7" w:customStyle="1">
    <w:name w:val="Gövde metni (8)37"/>
    <w:basedOn w:val="Gvdemetni8"/>
    <w:uiPriority w:val="99"/>
    <w:rsid w:val="000D6235"/>
    <w:rPr>
      <w:rFonts w:ascii="Arial Unicode MS" w:cs="Arial Unicode MS" w:eastAsia="Arial Unicode MS"/>
      <w:noProof w:val="1"/>
      <w:sz w:val="75"/>
      <w:szCs w:val="75"/>
      <w:shd w:color="auto" w:fill="ffffff" w:val="clear"/>
    </w:rPr>
  </w:style>
  <w:style w:type="character" w:styleId="Gvdemetni439" w:customStyle="1">
    <w:name w:val="Gövde metni (4)39"/>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9" w:customStyle="1">
    <w:name w:val="Gövde metni (7)39"/>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74" w:customStyle="1">
    <w:name w:val="Gövde metni (5)7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73" w:customStyle="1">
    <w:name w:val="Gövde metni (5)7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7" w:customStyle="1">
    <w:name w:val="Gövde metni (3)47"/>
    <w:basedOn w:val="Gvdemetni3"/>
    <w:uiPriority w:val="99"/>
    <w:rsid w:val="000D6235"/>
    <w:rPr>
      <w:b w:val="1"/>
      <w:bCs w:val="1"/>
      <w:spacing w:val="-10"/>
      <w:w w:val="250"/>
      <w:sz w:val="16"/>
      <w:szCs w:val="16"/>
      <w:shd w:color="auto" w:fill="ffffff" w:val="clear"/>
    </w:rPr>
  </w:style>
  <w:style w:type="character" w:styleId="Gvdemetni636" w:customStyle="1">
    <w:name w:val="Gövde metni (6)36"/>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6" w:customStyle="1">
    <w:name w:val="Gövde metni (8)36"/>
    <w:basedOn w:val="Gvdemetni8"/>
    <w:uiPriority w:val="99"/>
    <w:rsid w:val="000D6235"/>
    <w:rPr>
      <w:rFonts w:ascii="Arial Unicode MS" w:cs="Arial Unicode MS" w:eastAsia="Arial Unicode MS"/>
      <w:noProof w:val="1"/>
      <w:sz w:val="75"/>
      <w:szCs w:val="75"/>
      <w:shd w:color="auto" w:fill="ffffff" w:val="clear"/>
    </w:rPr>
  </w:style>
  <w:style w:type="character" w:styleId="Gvdemetni438" w:customStyle="1">
    <w:name w:val="Gövde metni (4)38"/>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8" w:customStyle="1">
    <w:name w:val="Gövde metni (7)38"/>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72" w:customStyle="1">
    <w:name w:val="Gövde metni (5)7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8" w:customStyle="1">
    <w:name w:val="Gövde metni38"/>
    <w:basedOn w:val="Gvdemetni0"/>
    <w:uiPriority w:val="99"/>
    <w:rsid w:val="000D6235"/>
    <w:rPr>
      <w:spacing w:val="0"/>
      <w:sz w:val="23"/>
      <w:szCs w:val="23"/>
      <w:u w:val="single"/>
      <w:shd w:color="auto" w:fill="ffffff" w:val="clear"/>
    </w:rPr>
  </w:style>
  <w:style w:type="character" w:styleId="indekiler" w:customStyle="1">
    <w:name w:val="İçindekiler_"/>
    <w:basedOn w:val="VarsaylanParagrafYazTipi"/>
    <w:link w:val="indekiler0"/>
    <w:uiPriority w:val="99"/>
    <w:rsid w:val="000D6235"/>
    <w:rPr>
      <w:sz w:val="23"/>
      <w:szCs w:val="23"/>
      <w:shd w:color="auto" w:fill="ffffff" w:val="clear"/>
    </w:rPr>
  </w:style>
  <w:style w:type="character" w:styleId="Gvdemetni571" w:customStyle="1">
    <w:name w:val="Gövde metni (5)7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6" w:customStyle="1">
    <w:name w:val="Gövde metni (3)46"/>
    <w:basedOn w:val="Gvdemetni3"/>
    <w:uiPriority w:val="99"/>
    <w:rsid w:val="000D6235"/>
    <w:rPr>
      <w:b w:val="1"/>
      <w:bCs w:val="1"/>
      <w:spacing w:val="-10"/>
      <w:w w:val="250"/>
      <w:sz w:val="16"/>
      <w:szCs w:val="16"/>
      <w:shd w:color="auto" w:fill="ffffff" w:val="clear"/>
    </w:rPr>
  </w:style>
  <w:style w:type="character" w:styleId="Gvdemetni635" w:customStyle="1">
    <w:name w:val="Gövde metni (6)35"/>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5" w:customStyle="1">
    <w:name w:val="Gövde metni (8)35"/>
    <w:basedOn w:val="Gvdemetni8"/>
    <w:uiPriority w:val="99"/>
    <w:rsid w:val="000D6235"/>
    <w:rPr>
      <w:rFonts w:ascii="Arial Unicode MS" w:cs="Arial Unicode MS" w:eastAsia="Arial Unicode MS"/>
      <w:noProof w:val="1"/>
      <w:sz w:val="75"/>
      <w:szCs w:val="75"/>
      <w:shd w:color="auto" w:fill="ffffff" w:val="clear"/>
    </w:rPr>
  </w:style>
  <w:style w:type="character" w:styleId="Gvdemetni437" w:customStyle="1">
    <w:name w:val="Gövde metni (4)37"/>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7" w:customStyle="1">
    <w:name w:val="Gövde metni (7)37"/>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70" w:customStyle="1">
    <w:name w:val="Gövde metni (5)70"/>
    <w:basedOn w:val="Gvdemetni5"/>
    <w:uiPriority w:val="99"/>
    <w:rsid w:val="000D6235"/>
    <w:rPr>
      <w:rFonts w:ascii="Franklin Gothic Demi Cond" w:cs="Franklin Gothic Demi Cond" w:hAnsi="Franklin Gothic Demi Cond"/>
      <w:sz w:val="35"/>
      <w:szCs w:val="35"/>
      <w:shd w:color="auto" w:fill="ffffff" w:val="clear"/>
    </w:rPr>
  </w:style>
  <w:style w:type="character" w:styleId="Resimyazs3" w:customStyle="1">
    <w:name w:val="Resim yazısı3"/>
    <w:basedOn w:val="Resimyazs"/>
    <w:uiPriority w:val="99"/>
    <w:rsid w:val="000D6235"/>
    <w:rPr>
      <w:rFonts w:ascii="Century Schoolbook" w:cs="Century Schoolbook" w:hAnsi="Century Schoolbook"/>
      <w:sz w:val="8"/>
      <w:szCs w:val="8"/>
      <w:shd w:color="auto" w:fill="ffffff" w:val="clear"/>
    </w:rPr>
  </w:style>
  <w:style w:type="character" w:styleId="Gvdemetni345" w:customStyle="1">
    <w:name w:val="Gövde metni (3)45"/>
    <w:basedOn w:val="Gvdemetni3"/>
    <w:uiPriority w:val="99"/>
    <w:rsid w:val="000D6235"/>
    <w:rPr>
      <w:b w:val="1"/>
      <w:bCs w:val="1"/>
      <w:spacing w:val="-10"/>
      <w:w w:val="250"/>
      <w:sz w:val="16"/>
      <w:szCs w:val="16"/>
      <w:shd w:color="auto" w:fill="ffffff" w:val="clear"/>
    </w:rPr>
  </w:style>
  <w:style w:type="character" w:styleId="Gvdemetni436" w:customStyle="1">
    <w:name w:val="Gövde metni (4)36"/>
    <w:basedOn w:val="Gvdemetni4"/>
    <w:uiPriority w:val="99"/>
    <w:rsid w:val="000D6235"/>
    <w:rPr>
      <w:rFonts w:ascii="Century Schoolbook" w:cs="Century Schoolbook" w:hAnsi="Century Schoolbook"/>
      <w:b w:val="1"/>
      <w:bCs w:val="1"/>
      <w:sz w:val="8"/>
      <w:szCs w:val="8"/>
      <w:shd w:color="auto" w:fill="ffffff" w:val="clear"/>
    </w:rPr>
  </w:style>
  <w:style w:type="character" w:styleId="Gvdemetni569" w:customStyle="1">
    <w:name w:val="Gövde metni (5)6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7" w:customStyle="1">
    <w:name w:val="Gövde metni37"/>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CenturySchoolbook" w:customStyle="1">
    <w:name w:val="Gövde metni + Century Schoolbook"/>
    <w:aliases w:val="9 pt,Kalın,İtalik10,-1 pt boşluk bırakılıyor"/>
    <w:basedOn w:val="Gvdemetni0"/>
    <w:uiPriority w:val="99"/>
    <w:rsid w:val="000D6235"/>
    <w:rPr>
      <w:rFonts w:ascii="Century Schoolbook" w:cs="Century Schoolbook" w:hAnsi="Century Schoolbook"/>
      <w:b w:val="1"/>
      <w:bCs w:val="1"/>
      <w:i w:val="1"/>
      <w:iCs w:val="1"/>
      <w:noProof w:val="1"/>
      <w:spacing w:val="-20"/>
      <w:sz w:val="18"/>
      <w:szCs w:val="18"/>
      <w:shd w:color="auto" w:fill="ffffff" w:val="clear"/>
    </w:rPr>
  </w:style>
  <w:style w:type="character" w:styleId="Gvdemetni7172" w:customStyle="1">
    <w:name w:val="Gövde metni (7) + 172"/>
    <w:aliases w:val="5 pt14"/>
    <w:basedOn w:val="Gvdemetni7"/>
    <w:uiPriority w:val="99"/>
    <w:rsid w:val="000D6235"/>
    <w:rPr>
      <w:rFonts w:ascii="Franklin Gothic Demi Cond" w:cs="Franklin Gothic Demi Cond" w:hAnsi="Franklin Gothic Demi Cond"/>
      <w:sz w:val="35"/>
      <w:szCs w:val="35"/>
      <w:shd w:color="auto" w:fill="ffffff" w:val="clear"/>
    </w:rPr>
  </w:style>
  <w:style w:type="character" w:styleId="Gvdemetni7152" w:customStyle="1">
    <w:name w:val="Gövde metni (7) + 152"/>
    <w:aliases w:val="5 pt13"/>
    <w:basedOn w:val="Gvdemetni7"/>
    <w:uiPriority w:val="99"/>
    <w:rsid w:val="000D6235"/>
    <w:rPr>
      <w:rFonts w:ascii="Franklin Gothic Demi Cond" w:cs="Franklin Gothic Demi Cond" w:hAnsi="Franklin Gothic Demi Cond"/>
      <w:sz w:val="31"/>
      <w:szCs w:val="31"/>
      <w:shd w:color="auto" w:fill="ffffff" w:val="clear"/>
    </w:rPr>
  </w:style>
  <w:style w:type="character" w:styleId="Gvdemetni736" w:customStyle="1">
    <w:name w:val="Gövde metni (7)36"/>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68" w:customStyle="1">
    <w:name w:val="Gövde metni (5)6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4" w:customStyle="1">
    <w:name w:val="Gövde metni (3)44"/>
    <w:basedOn w:val="Gvdemetni3"/>
    <w:uiPriority w:val="99"/>
    <w:rsid w:val="000D6235"/>
    <w:rPr>
      <w:b w:val="1"/>
      <w:bCs w:val="1"/>
      <w:spacing w:val="-10"/>
      <w:w w:val="250"/>
      <w:sz w:val="16"/>
      <w:szCs w:val="16"/>
      <w:shd w:color="auto" w:fill="ffffff" w:val="clear"/>
    </w:rPr>
  </w:style>
  <w:style w:type="character" w:styleId="Gvdemetni634" w:customStyle="1">
    <w:name w:val="Gövde metni (6)34"/>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4" w:customStyle="1">
    <w:name w:val="Gövde metni (8)34"/>
    <w:basedOn w:val="Gvdemetni8"/>
    <w:uiPriority w:val="99"/>
    <w:rsid w:val="000D6235"/>
    <w:rPr>
      <w:rFonts w:ascii="Arial Unicode MS" w:cs="Arial Unicode MS" w:eastAsia="Arial Unicode MS"/>
      <w:noProof w:val="1"/>
      <w:sz w:val="75"/>
      <w:szCs w:val="75"/>
      <w:shd w:color="auto" w:fill="ffffff" w:val="clear"/>
    </w:rPr>
  </w:style>
  <w:style w:type="character" w:styleId="Gvdemetni435" w:customStyle="1">
    <w:name w:val="Gövde metni (4)35"/>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5" w:customStyle="1">
    <w:name w:val="Gövde metni (7)35"/>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67" w:customStyle="1">
    <w:name w:val="Gövde metni (5)6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66" w:customStyle="1">
    <w:name w:val="Gövde metni (5)66"/>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3" w:customStyle="1">
    <w:name w:val="Gövde metni (3)43"/>
    <w:basedOn w:val="Gvdemetni3"/>
    <w:uiPriority w:val="99"/>
    <w:rsid w:val="000D6235"/>
    <w:rPr>
      <w:b w:val="1"/>
      <w:bCs w:val="1"/>
      <w:spacing w:val="-10"/>
      <w:w w:val="250"/>
      <w:sz w:val="16"/>
      <w:szCs w:val="16"/>
      <w:shd w:color="auto" w:fill="ffffff" w:val="clear"/>
    </w:rPr>
  </w:style>
  <w:style w:type="character" w:styleId="Gvdemetni633" w:customStyle="1">
    <w:name w:val="Gövde metni (6)33"/>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3" w:customStyle="1">
    <w:name w:val="Gövde metni (8)33"/>
    <w:basedOn w:val="Gvdemetni8"/>
    <w:uiPriority w:val="99"/>
    <w:rsid w:val="000D6235"/>
    <w:rPr>
      <w:rFonts w:ascii="Arial Unicode MS" w:cs="Arial Unicode MS" w:eastAsia="Arial Unicode MS"/>
      <w:noProof w:val="1"/>
      <w:sz w:val="75"/>
      <w:szCs w:val="75"/>
      <w:shd w:color="auto" w:fill="ffffff" w:val="clear"/>
    </w:rPr>
  </w:style>
  <w:style w:type="character" w:styleId="Gvdemetni434" w:customStyle="1">
    <w:name w:val="Gövde metni (4)34"/>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4" w:customStyle="1">
    <w:name w:val="Gövde metni (7)34"/>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65" w:customStyle="1">
    <w:name w:val="Gövde metni (5)6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14" w:customStyle="1">
    <w:name w:val="Gövde metni (14)_"/>
    <w:basedOn w:val="VarsaylanParagrafYazTipi"/>
    <w:link w:val="Gvdemetni140"/>
    <w:uiPriority w:val="99"/>
    <w:rsid w:val="000D6235"/>
    <w:rPr>
      <w:sz w:val="18"/>
      <w:szCs w:val="18"/>
      <w:shd w:color="auto" w:fill="ffffff" w:val="clear"/>
    </w:rPr>
  </w:style>
  <w:style w:type="character" w:styleId="Gvdemetni1411" w:customStyle="1">
    <w:name w:val="Gövde metni (14) + 11"/>
    <w:aliases w:val="5 pt12"/>
    <w:basedOn w:val="Gvdemetni14"/>
    <w:uiPriority w:val="99"/>
    <w:rsid w:val="000D6235"/>
    <w:rPr>
      <w:sz w:val="23"/>
      <w:szCs w:val="23"/>
      <w:shd w:color="auto" w:fill="ffffff" w:val="clear"/>
    </w:rPr>
  </w:style>
  <w:style w:type="character" w:styleId="Gvdemetni564" w:customStyle="1">
    <w:name w:val="Gövde metni (5)6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2" w:customStyle="1">
    <w:name w:val="Gövde metni (3)42"/>
    <w:basedOn w:val="Gvdemetni3"/>
    <w:uiPriority w:val="99"/>
    <w:rsid w:val="000D6235"/>
    <w:rPr>
      <w:b w:val="1"/>
      <w:bCs w:val="1"/>
      <w:spacing w:val="-10"/>
      <w:w w:val="250"/>
      <w:sz w:val="16"/>
      <w:szCs w:val="16"/>
      <w:shd w:color="auto" w:fill="ffffff" w:val="clear"/>
    </w:rPr>
  </w:style>
  <w:style w:type="character" w:styleId="Gvdemetni632" w:customStyle="1">
    <w:name w:val="Gövde metni (6)32"/>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2" w:customStyle="1">
    <w:name w:val="Gövde metni (8)32"/>
    <w:basedOn w:val="Gvdemetni8"/>
    <w:uiPriority w:val="99"/>
    <w:rsid w:val="000D6235"/>
    <w:rPr>
      <w:rFonts w:ascii="Arial Unicode MS" w:cs="Arial Unicode MS" w:eastAsia="Arial Unicode MS"/>
      <w:noProof w:val="1"/>
      <w:sz w:val="75"/>
      <w:szCs w:val="75"/>
      <w:shd w:color="auto" w:fill="ffffff" w:val="clear"/>
    </w:rPr>
  </w:style>
  <w:style w:type="character" w:styleId="Gvdemetni433" w:customStyle="1">
    <w:name w:val="Gövde metni (4)33"/>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3" w:customStyle="1">
    <w:name w:val="Gövde metni (7)33"/>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63" w:customStyle="1">
    <w:name w:val="Gövde metni (5)6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141" w:customStyle="1">
    <w:name w:val="Gövde metni + 14"/>
    <w:aliases w:val="5 pt11,Küçük Büyük Harf,0 pt boşluk bırakılıyor"/>
    <w:basedOn w:val="Gvdemetni0"/>
    <w:uiPriority w:val="99"/>
    <w:rsid w:val="000D6235"/>
    <w:rPr>
      <w:smallCaps w:val="1"/>
      <w:spacing w:val="-10"/>
      <w:sz w:val="29"/>
      <w:szCs w:val="29"/>
      <w:shd w:color="auto" w:fill="ffffff" w:val="clear"/>
    </w:rPr>
  </w:style>
  <w:style w:type="character" w:styleId="Gvdemetni562" w:customStyle="1">
    <w:name w:val="Gövde metni (5)6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1" w:customStyle="1">
    <w:name w:val="Gövde metni (3)41"/>
    <w:basedOn w:val="Gvdemetni3"/>
    <w:uiPriority w:val="99"/>
    <w:rsid w:val="000D6235"/>
    <w:rPr>
      <w:b w:val="1"/>
      <w:bCs w:val="1"/>
      <w:spacing w:val="-10"/>
      <w:w w:val="250"/>
      <w:sz w:val="16"/>
      <w:szCs w:val="16"/>
      <w:shd w:color="auto" w:fill="ffffff" w:val="clear"/>
    </w:rPr>
  </w:style>
  <w:style w:type="character" w:styleId="Gvdemetni631" w:customStyle="1">
    <w:name w:val="Gövde metni (6)31"/>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1" w:customStyle="1">
    <w:name w:val="Gövde metni (8)31"/>
    <w:basedOn w:val="Gvdemetni8"/>
    <w:uiPriority w:val="99"/>
    <w:rsid w:val="000D6235"/>
    <w:rPr>
      <w:rFonts w:ascii="Arial Unicode MS" w:cs="Arial Unicode MS" w:eastAsia="Arial Unicode MS"/>
      <w:noProof w:val="1"/>
      <w:sz w:val="75"/>
      <w:szCs w:val="75"/>
      <w:shd w:color="auto" w:fill="ffffff" w:val="clear"/>
    </w:rPr>
  </w:style>
  <w:style w:type="character" w:styleId="Gvdemetni432" w:customStyle="1">
    <w:name w:val="Gövde metni (4)32"/>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2" w:customStyle="1">
    <w:name w:val="Gövde metni (7)32"/>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61" w:customStyle="1">
    <w:name w:val="Gövde metni (5)6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Kaln4" w:customStyle="1">
    <w:name w:val="Gövde metni + Kalın4"/>
    <w:basedOn w:val="Gvdemetni0"/>
    <w:uiPriority w:val="99"/>
    <w:rsid w:val="000D6235"/>
    <w:rPr>
      <w:b w:val="1"/>
      <w:bCs w:val="1"/>
      <w:spacing w:val="0"/>
      <w:sz w:val="23"/>
      <w:szCs w:val="23"/>
      <w:shd w:color="auto" w:fill="ffffff" w:val="clear"/>
    </w:rPr>
  </w:style>
  <w:style w:type="character" w:styleId="Gvdemetni560" w:customStyle="1">
    <w:name w:val="Gövde metni (5)6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0" w:customStyle="1">
    <w:name w:val="Gövde metni (3)40"/>
    <w:basedOn w:val="Gvdemetni3"/>
    <w:uiPriority w:val="99"/>
    <w:rsid w:val="000D6235"/>
    <w:rPr>
      <w:b w:val="1"/>
      <w:bCs w:val="1"/>
      <w:spacing w:val="-10"/>
      <w:w w:val="250"/>
      <w:sz w:val="16"/>
      <w:szCs w:val="16"/>
      <w:shd w:color="auto" w:fill="ffffff" w:val="clear"/>
    </w:rPr>
  </w:style>
  <w:style w:type="character" w:styleId="Gvdemetni630" w:customStyle="1">
    <w:name w:val="Gövde metni (6)30"/>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0" w:customStyle="1">
    <w:name w:val="Gövde metni (8)30"/>
    <w:basedOn w:val="Gvdemetni8"/>
    <w:uiPriority w:val="99"/>
    <w:rsid w:val="000D6235"/>
    <w:rPr>
      <w:rFonts w:ascii="Arial Unicode MS" w:cs="Arial Unicode MS" w:eastAsia="Arial Unicode MS"/>
      <w:noProof w:val="1"/>
      <w:sz w:val="75"/>
      <w:szCs w:val="75"/>
      <w:shd w:color="auto" w:fill="ffffff" w:val="clear"/>
    </w:rPr>
  </w:style>
  <w:style w:type="character" w:styleId="Gvdemetni431" w:customStyle="1">
    <w:name w:val="Gövde metni (4)31"/>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1" w:customStyle="1">
    <w:name w:val="Gövde metni (7)31"/>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59" w:customStyle="1">
    <w:name w:val="Gövde metni (5)5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58" w:customStyle="1">
    <w:name w:val="Gövde metni (5)5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9" w:customStyle="1">
    <w:name w:val="Gövde metni (3)39"/>
    <w:basedOn w:val="Gvdemetni3"/>
    <w:uiPriority w:val="99"/>
    <w:rsid w:val="000D6235"/>
    <w:rPr>
      <w:b w:val="1"/>
      <w:bCs w:val="1"/>
      <w:spacing w:val="-10"/>
      <w:w w:val="250"/>
      <w:sz w:val="16"/>
      <w:szCs w:val="16"/>
      <w:shd w:color="auto" w:fill="ffffff" w:val="clear"/>
    </w:rPr>
  </w:style>
  <w:style w:type="character" w:styleId="Gvdemetni629" w:customStyle="1">
    <w:name w:val="Gövde metni (6)29"/>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9" w:customStyle="1">
    <w:name w:val="Gövde metni (8)29"/>
    <w:basedOn w:val="Gvdemetni8"/>
    <w:uiPriority w:val="99"/>
    <w:rsid w:val="000D6235"/>
    <w:rPr>
      <w:rFonts w:ascii="Arial Unicode MS" w:cs="Arial Unicode MS" w:eastAsia="Arial Unicode MS"/>
      <w:noProof w:val="1"/>
      <w:sz w:val="75"/>
      <w:szCs w:val="75"/>
      <w:shd w:color="auto" w:fill="ffffff" w:val="clear"/>
    </w:rPr>
  </w:style>
  <w:style w:type="character" w:styleId="Gvdemetni430" w:customStyle="1">
    <w:name w:val="Gövde metni (4)30"/>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0" w:customStyle="1">
    <w:name w:val="Gövde metni (7)30"/>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57" w:customStyle="1">
    <w:name w:val="Gövde metni (5)5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56" w:customStyle="1">
    <w:name w:val="Gövde metni (5)56"/>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8" w:customStyle="1">
    <w:name w:val="Gövde metni (3)38"/>
    <w:basedOn w:val="Gvdemetni3"/>
    <w:uiPriority w:val="99"/>
    <w:rsid w:val="000D6235"/>
    <w:rPr>
      <w:b w:val="1"/>
      <w:bCs w:val="1"/>
      <w:spacing w:val="-10"/>
      <w:w w:val="250"/>
      <w:sz w:val="16"/>
      <w:szCs w:val="16"/>
      <w:shd w:color="auto" w:fill="ffffff" w:val="clear"/>
    </w:rPr>
  </w:style>
  <w:style w:type="character" w:styleId="Gvdemetni628" w:customStyle="1">
    <w:name w:val="Gövde metni (6)28"/>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8" w:customStyle="1">
    <w:name w:val="Gövde metni (8)28"/>
    <w:basedOn w:val="Gvdemetni8"/>
    <w:uiPriority w:val="99"/>
    <w:rsid w:val="000D6235"/>
    <w:rPr>
      <w:rFonts w:ascii="Arial Unicode MS" w:cs="Arial Unicode MS" w:eastAsia="Arial Unicode MS"/>
      <w:noProof w:val="1"/>
      <w:sz w:val="75"/>
      <w:szCs w:val="75"/>
      <w:shd w:color="auto" w:fill="ffffff" w:val="clear"/>
    </w:rPr>
  </w:style>
  <w:style w:type="character" w:styleId="Gvdemetni429" w:customStyle="1">
    <w:name w:val="Gövde metni (4)29"/>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9" w:customStyle="1">
    <w:name w:val="Gövde metni (7)29"/>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55" w:customStyle="1">
    <w:name w:val="Gövde metni (5)5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Kaln3" w:customStyle="1">
    <w:name w:val="Gövde metni + Kalın3"/>
    <w:basedOn w:val="Gvdemetni0"/>
    <w:uiPriority w:val="99"/>
    <w:rsid w:val="000D6235"/>
    <w:rPr>
      <w:b w:val="1"/>
      <w:bCs w:val="1"/>
      <w:spacing w:val="0"/>
      <w:sz w:val="23"/>
      <w:szCs w:val="23"/>
      <w:shd w:color="auto" w:fill="ffffff" w:val="clear"/>
    </w:rPr>
  </w:style>
  <w:style w:type="character" w:styleId="Gvdemetni554" w:customStyle="1">
    <w:name w:val="Gövde metni (5)5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7" w:customStyle="1">
    <w:name w:val="Gövde metni (3)37"/>
    <w:basedOn w:val="Gvdemetni3"/>
    <w:uiPriority w:val="99"/>
    <w:rsid w:val="000D6235"/>
    <w:rPr>
      <w:b w:val="1"/>
      <w:bCs w:val="1"/>
      <w:spacing w:val="-10"/>
      <w:w w:val="250"/>
      <w:sz w:val="16"/>
      <w:szCs w:val="16"/>
      <w:shd w:color="auto" w:fill="ffffff" w:val="clear"/>
    </w:rPr>
  </w:style>
  <w:style w:type="character" w:styleId="Gvdemetni627" w:customStyle="1">
    <w:name w:val="Gövde metni (6)27"/>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7" w:customStyle="1">
    <w:name w:val="Gövde metni (8)27"/>
    <w:basedOn w:val="Gvdemetni8"/>
    <w:uiPriority w:val="99"/>
    <w:rsid w:val="000D6235"/>
    <w:rPr>
      <w:rFonts w:ascii="Arial Unicode MS" w:cs="Arial Unicode MS" w:eastAsia="Arial Unicode MS"/>
      <w:noProof w:val="1"/>
      <w:sz w:val="75"/>
      <w:szCs w:val="75"/>
      <w:shd w:color="auto" w:fill="ffffff" w:val="clear"/>
    </w:rPr>
  </w:style>
  <w:style w:type="character" w:styleId="Gvdemetni428" w:customStyle="1">
    <w:name w:val="Gövde metni (4)28"/>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8" w:customStyle="1">
    <w:name w:val="Gövde metni (7)28"/>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53" w:customStyle="1">
    <w:name w:val="Gövde metni (5)5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52" w:customStyle="1">
    <w:name w:val="Gövde metni (5)5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6" w:customStyle="1">
    <w:name w:val="Gövde metni (3)36"/>
    <w:basedOn w:val="Gvdemetni3"/>
    <w:uiPriority w:val="99"/>
    <w:rsid w:val="000D6235"/>
    <w:rPr>
      <w:b w:val="1"/>
      <w:bCs w:val="1"/>
      <w:spacing w:val="-10"/>
      <w:w w:val="250"/>
      <w:sz w:val="16"/>
      <w:szCs w:val="16"/>
      <w:shd w:color="auto" w:fill="ffffff" w:val="clear"/>
    </w:rPr>
  </w:style>
  <w:style w:type="character" w:styleId="Gvdemetni626" w:customStyle="1">
    <w:name w:val="Gövde metni (6)26"/>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6" w:customStyle="1">
    <w:name w:val="Gövde metni (8)26"/>
    <w:basedOn w:val="Gvdemetni8"/>
    <w:uiPriority w:val="99"/>
    <w:rsid w:val="000D6235"/>
    <w:rPr>
      <w:rFonts w:ascii="Arial Unicode MS" w:cs="Arial Unicode MS" w:eastAsia="Arial Unicode MS"/>
      <w:noProof w:val="1"/>
      <w:sz w:val="75"/>
      <w:szCs w:val="75"/>
      <w:shd w:color="auto" w:fill="ffffff" w:val="clear"/>
    </w:rPr>
  </w:style>
  <w:style w:type="character" w:styleId="Gvdemetni427" w:customStyle="1">
    <w:name w:val="Gövde metni (4)27"/>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7" w:customStyle="1">
    <w:name w:val="Gövde metni (7)27"/>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51" w:customStyle="1">
    <w:name w:val="Gövde metni (5)51"/>
    <w:basedOn w:val="Gvdemetni5"/>
    <w:uiPriority w:val="99"/>
    <w:rsid w:val="000D6235"/>
    <w:rPr>
      <w:rFonts w:ascii="Franklin Gothic Demi Cond" w:cs="Franklin Gothic Demi Cond" w:hAnsi="Franklin Gothic Demi Cond"/>
      <w:sz w:val="35"/>
      <w:szCs w:val="35"/>
      <w:shd w:color="auto" w:fill="ffffff" w:val="clear"/>
    </w:rPr>
  </w:style>
  <w:style w:type="character" w:styleId="Resimyazs2" w:customStyle="1">
    <w:name w:val="Resim yazısı2"/>
    <w:basedOn w:val="Resimyazs"/>
    <w:uiPriority w:val="99"/>
    <w:rsid w:val="000D6235"/>
    <w:rPr>
      <w:rFonts w:ascii="Century Schoolbook" w:cs="Century Schoolbook" w:hAnsi="Century Schoolbook"/>
      <w:sz w:val="8"/>
      <w:szCs w:val="8"/>
      <w:shd w:color="auto" w:fill="ffffff" w:val="clear"/>
    </w:rPr>
  </w:style>
  <w:style w:type="character" w:styleId="Gvdemetni335" w:customStyle="1">
    <w:name w:val="Gövde metni (3)35"/>
    <w:basedOn w:val="Gvdemetni3"/>
    <w:uiPriority w:val="99"/>
    <w:rsid w:val="000D6235"/>
    <w:rPr>
      <w:b w:val="1"/>
      <w:bCs w:val="1"/>
      <w:spacing w:val="-10"/>
      <w:w w:val="250"/>
      <w:sz w:val="16"/>
      <w:szCs w:val="16"/>
      <w:shd w:color="auto" w:fill="ffffff" w:val="clear"/>
    </w:rPr>
  </w:style>
  <w:style w:type="character" w:styleId="Gvdemetni426" w:customStyle="1">
    <w:name w:val="Gövde metni (4)26"/>
    <w:basedOn w:val="Gvdemetni4"/>
    <w:uiPriority w:val="99"/>
    <w:rsid w:val="000D6235"/>
    <w:rPr>
      <w:rFonts w:ascii="Century Schoolbook" w:cs="Century Schoolbook" w:hAnsi="Century Schoolbook"/>
      <w:b w:val="1"/>
      <w:bCs w:val="1"/>
      <w:sz w:val="8"/>
      <w:szCs w:val="8"/>
      <w:shd w:color="auto" w:fill="ffffff" w:val="clear"/>
    </w:rPr>
  </w:style>
  <w:style w:type="character" w:styleId="Gvdemetni550" w:customStyle="1">
    <w:name w:val="Gövde metni (5)5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 w:customStyle="1">
    <w:name w:val="Gövde metni36"/>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CenturySchoolbook2" w:customStyle="1">
    <w:name w:val="Gövde metni + Century Schoolbook2"/>
    <w:aliases w:val="9 pt5,Kalın3,İtalik9,-1 pt boşluk bırakılıyor3"/>
    <w:basedOn w:val="Gvdemetni0"/>
    <w:uiPriority w:val="99"/>
    <w:rsid w:val="000D6235"/>
    <w:rPr>
      <w:rFonts w:ascii="Century Schoolbook" w:cs="Century Schoolbook" w:hAnsi="Century Schoolbook"/>
      <w:b w:val="1"/>
      <w:bCs w:val="1"/>
      <w:i w:val="1"/>
      <w:iCs w:val="1"/>
      <w:noProof w:val="1"/>
      <w:spacing w:val="-20"/>
      <w:sz w:val="18"/>
      <w:szCs w:val="18"/>
      <w:shd w:color="auto" w:fill="ffffff" w:val="clear"/>
    </w:rPr>
  </w:style>
  <w:style w:type="character" w:styleId="Gvdemetni7171" w:customStyle="1">
    <w:name w:val="Gövde metni (7) + 171"/>
    <w:aliases w:val="5 pt10"/>
    <w:basedOn w:val="Gvdemetni7"/>
    <w:uiPriority w:val="99"/>
    <w:rsid w:val="000D6235"/>
    <w:rPr>
      <w:rFonts w:ascii="Franklin Gothic Demi Cond" w:cs="Franklin Gothic Demi Cond" w:hAnsi="Franklin Gothic Demi Cond"/>
      <w:sz w:val="35"/>
      <w:szCs w:val="35"/>
      <w:shd w:color="auto" w:fill="ffffff" w:val="clear"/>
    </w:rPr>
  </w:style>
  <w:style w:type="character" w:styleId="Gvdemetni7151" w:customStyle="1">
    <w:name w:val="Gövde metni (7) + 151"/>
    <w:aliases w:val="5 pt9"/>
    <w:basedOn w:val="Gvdemetni7"/>
    <w:uiPriority w:val="99"/>
    <w:rsid w:val="000D6235"/>
    <w:rPr>
      <w:rFonts w:ascii="Franklin Gothic Demi Cond" w:cs="Franklin Gothic Demi Cond" w:hAnsi="Franklin Gothic Demi Cond"/>
      <w:sz w:val="31"/>
      <w:szCs w:val="31"/>
      <w:shd w:color="auto" w:fill="ffffff" w:val="clear"/>
    </w:rPr>
  </w:style>
  <w:style w:type="character" w:styleId="Gvdemetni726" w:customStyle="1">
    <w:name w:val="Gövde metni (7)26"/>
    <w:basedOn w:val="Gvdemetni7"/>
    <w:uiPriority w:val="99"/>
    <w:rsid w:val="000D6235"/>
    <w:rPr>
      <w:rFonts w:ascii="Franklin Gothic Demi Cond" w:cs="Franklin Gothic Demi Cond" w:hAnsi="Franklin Gothic Demi Cond"/>
      <w:sz w:val="27"/>
      <w:szCs w:val="27"/>
      <w:shd w:color="auto" w:fill="ffffff" w:val="clear"/>
    </w:rPr>
  </w:style>
  <w:style w:type="character" w:styleId="Balk42" w:customStyle="1">
    <w:name w:val="Başlık #4"/>
    <w:basedOn w:val="Balk40"/>
    <w:uiPriority w:val="99"/>
    <w:rsid w:val="000D6235"/>
    <w:rPr>
      <w:b w:val="1"/>
      <w:bCs w:val="1"/>
      <w:spacing w:val="0"/>
      <w:sz w:val="23"/>
      <w:szCs w:val="23"/>
      <w:u w:val="single"/>
      <w:shd w:color="auto" w:fill="ffffff" w:val="clear"/>
    </w:rPr>
  </w:style>
  <w:style w:type="character" w:styleId="Gvdemetni549" w:customStyle="1">
    <w:name w:val="Gövde metni (5)4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4" w:customStyle="1">
    <w:name w:val="Gövde metni (3)34"/>
    <w:basedOn w:val="Gvdemetni3"/>
    <w:uiPriority w:val="99"/>
    <w:rsid w:val="000D6235"/>
    <w:rPr>
      <w:b w:val="1"/>
      <w:bCs w:val="1"/>
      <w:spacing w:val="-10"/>
      <w:w w:val="250"/>
      <w:sz w:val="16"/>
      <w:szCs w:val="16"/>
      <w:shd w:color="auto" w:fill="ffffff" w:val="clear"/>
    </w:rPr>
  </w:style>
  <w:style w:type="character" w:styleId="Gvdemetni625" w:customStyle="1">
    <w:name w:val="Gövde metni (6)25"/>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5" w:customStyle="1">
    <w:name w:val="Gövde metni (8)25"/>
    <w:basedOn w:val="Gvdemetni8"/>
    <w:uiPriority w:val="99"/>
    <w:rsid w:val="000D6235"/>
    <w:rPr>
      <w:rFonts w:ascii="Arial Unicode MS" w:cs="Arial Unicode MS" w:eastAsia="Arial Unicode MS"/>
      <w:noProof w:val="1"/>
      <w:sz w:val="75"/>
      <w:szCs w:val="75"/>
      <w:shd w:color="auto" w:fill="ffffff" w:val="clear"/>
    </w:rPr>
  </w:style>
  <w:style w:type="character" w:styleId="Gvdemetni425" w:customStyle="1">
    <w:name w:val="Gövde metni (4)25"/>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5" w:customStyle="1">
    <w:name w:val="Gövde metni (7)25"/>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48" w:customStyle="1">
    <w:name w:val="Gövde metni (5)48"/>
    <w:basedOn w:val="Gvdemetni5"/>
    <w:uiPriority w:val="99"/>
    <w:rsid w:val="000D6235"/>
    <w:rPr>
      <w:rFonts w:ascii="Franklin Gothic Demi Cond" w:cs="Franklin Gothic Demi Cond" w:hAnsi="Franklin Gothic Demi Cond"/>
      <w:sz w:val="35"/>
      <w:szCs w:val="35"/>
      <w:shd w:color="auto" w:fill="ffffff" w:val="clear"/>
    </w:rPr>
  </w:style>
  <w:style w:type="character" w:styleId="Balk43" w:customStyle="1">
    <w:name w:val="Başlık #43"/>
    <w:basedOn w:val="Balk40"/>
    <w:uiPriority w:val="99"/>
    <w:rsid w:val="000D6235"/>
    <w:rPr>
      <w:b w:val="1"/>
      <w:bCs w:val="1"/>
      <w:spacing w:val="0"/>
      <w:sz w:val="23"/>
      <w:szCs w:val="23"/>
      <w:u w:val="single"/>
      <w:shd w:color="auto" w:fill="ffffff" w:val="clear"/>
    </w:rPr>
  </w:style>
  <w:style w:type="character" w:styleId="Gvdemetni35" w:customStyle="1">
    <w:name w:val="Gövde metni35"/>
    <w:basedOn w:val="Gvdemetni0"/>
    <w:uiPriority w:val="99"/>
    <w:rsid w:val="000D6235"/>
    <w:rPr>
      <w:spacing w:val="0"/>
      <w:sz w:val="23"/>
      <w:szCs w:val="23"/>
      <w:u w:val="single"/>
      <w:shd w:color="auto" w:fill="ffffff" w:val="clear"/>
    </w:rPr>
  </w:style>
  <w:style w:type="character" w:styleId="Gvdemetni547" w:customStyle="1">
    <w:name w:val="Gövde metni (5)4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3" w:customStyle="1">
    <w:name w:val="Gövde metni (3)33"/>
    <w:basedOn w:val="Gvdemetni3"/>
    <w:uiPriority w:val="99"/>
    <w:rsid w:val="000D6235"/>
    <w:rPr>
      <w:b w:val="1"/>
      <w:bCs w:val="1"/>
      <w:spacing w:val="-10"/>
      <w:w w:val="250"/>
      <w:sz w:val="16"/>
      <w:szCs w:val="16"/>
      <w:shd w:color="auto" w:fill="ffffff" w:val="clear"/>
    </w:rPr>
  </w:style>
  <w:style w:type="character" w:styleId="Gvdemetni624" w:customStyle="1">
    <w:name w:val="Gövde metni (6)24"/>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4" w:customStyle="1">
    <w:name w:val="Gövde metni (8)24"/>
    <w:basedOn w:val="Gvdemetni8"/>
    <w:uiPriority w:val="99"/>
    <w:rsid w:val="000D6235"/>
    <w:rPr>
      <w:rFonts w:ascii="Arial Unicode MS" w:cs="Arial Unicode MS" w:eastAsia="Arial Unicode MS"/>
      <w:noProof w:val="1"/>
      <w:sz w:val="75"/>
      <w:szCs w:val="75"/>
      <w:shd w:color="auto" w:fill="ffffff" w:val="clear"/>
    </w:rPr>
  </w:style>
  <w:style w:type="character" w:styleId="Gvdemetni424" w:customStyle="1">
    <w:name w:val="Gövde metni (4)24"/>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4" w:customStyle="1">
    <w:name w:val="Gövde metni (7)24"/>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46" w:customStyle="1">
    <w:name w:val="Gövde metni (5)46"/>
    <w:basedOn w:val="Gvdemetni5"/>
    <w:uiPriority w:val="99"/>
    <w:rsid w:val="000D6235"/>
    <w:rPr>
      <w:rFonts w:ascii="Franklin Gothic Demi Cond" w:cs="Franklin Gothic Demi Cond" w:hAnsi="Franklin Gothic Demi Cond"/>
      <w:sz w:val="35"/>
      <w:szCs w:val="35"/>
      <w:shd w:color="auto" w:fill="ffffff" w:val="clear"/>
    </w:rPr>
  </w:style>
  <w:style w:type="character" w:styleId="Balk420" w:customStyle="1">
    <w:name w:val="Başlık #42"/>
    <w:basedOn w:val="Balk40"/>
    <w:uiPriority w:val="99"/>
    <w:rsid w:val="000D6235"/>
    <w:rPr>
      <w:b w:val="1"/>
      <w:bCs w:val="1"/>
      <w:spacing w:val="0"/>
      <w:sz w:val="23"/>
      <w:szCs w:val="23"/>
      <w:u w:val="single"/>
      <w:shd w:color="auto" w:fill="ffffff" w:val="clear"/>
    </w:rPr>
  </w:style>
  <w:style w:type="character" w:styleId="Gvdemetni102" w:customStyle="1">
    <w:name w:val="Gövde metni (10)2"/>
    <w:basedOn w:val="Gvdemetni10"/>
    <w:uiPriority w:val="99"/>
    <w:rsid w:val="000D6235"/>
    <w:rPr>
      <w:b w:val="1"/>
      <w:bCs w:val="1"/>
      <w:spacing w:val="0"/>
      <w:sz w:val="23"/>
      <w:szCs w:val="23"/>
      <w:u w:val="single"/>
      <w:shd w:color="auto" w:fill="ffffff" w:val="clear"/>
    </w:rPr>
  </w:style>
  <w:style w:type="character" w:styleId="Gvdemetni545" w:customStyle="1">
    <w:name w:val="Gövde metni (5)4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2" w:customStyle="1">
    <w:name w:val="Gövde metni (3)32"/>
    <w:basedOn w:val="Gvdemetni3"/>
    <w:uiPriority w:val="99"/>
    <w:rsid w:val="000D6235"/>
    <w:rPr>
      <w:b w:val="1"/>
      <w:bCs w:val="1"/>
      <w:spacing w:val="-10"/>
      <w:w w:val="250"/>
      <w:sz w:val="16"/>
      <w:szCs w:val="16"/>
      <w:shd w:color="auto" w:fill="ffffff" w:val="clear"/>
    </w:rPr>
  </w:style>
  <w:style w:type="character" w:styleId="Gvdemetni623" w:customStyle="1">
    <w:name w:val="Gövde metni (6)23"/>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3" w:customStyle="1">
    <w:name w:val="Gövde metni (8)23"/>
    <w:basedOn w:val="Gvdemetni8"/>
    <w:uiPriority w:val="99"/>
    <w:rsid w:val="000D6235"/>
    <w:rPr>
      <w:rFonts w:ascii="Arial Unicode MS" w:cs="Arial Unicode MS" w:eastAsia="Arial Unicode MS"/>
      <w:noProof w:val="1"/>
      <w:sz w:val="75"/>
      <w:szCs w:val="75"/>
      <w:shd w:color="auto" w:fill="ffffff" w:val="clear"/>
    </w:rPr>
  </w:style>
  <w:style w:type="character" w:styleId="Gvdemetni423" w:customStyle="1">
    <w:name w:val="Gövde metni (4)23"/>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3" w:customStyle="1">
    <w:name w:val="Gövde metni (7)23"/>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44" w:customStyle="1">
    <w:name w:val="Gövde metni (5)4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43" w:customStyle="1">
    <w:name w:val="Gövde metni (5)4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1" w:customStyle="1">
    <w:name w:val="Gövde metni (3)31"/>
    <w:basedOn w:val="Gvdemetni3"/>
    <w:uiPriority w:val="99"/>
    <w:rsid w:val="000D6235"/>
    <w:rPr>
      <w:b w:val="1"/>
      <w:bCs w:val="1"/>
      <w:spacing w:val="-10"/>
      <w:w w:val="250"/>
      <w:sz w:val="16"/>
      <w:szCs w:val="16"/>
      <w:shd w:color="auto" w:fill="ffffff" w:val="clear"/>
    </w:rPr>
  </w:style>
  <w:style w:type="character" w:styleId="Gvdemetni622" w:customStyle="1">
    <w:name w:val="Gövde metni (6)22"/>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2" w:customStyle="1">
    <w:name w:val="Gövde metni (8)22"/>
    <w:basedOn w:val="Gvdemetni8"/>
    <w:uiPriority w:val="99"/>
    <w:rsid w:val="000D6235"/>
    <w:rPr>
      <w:rFonts w:ascii="Arial Unicode MS" w:cs="Arial Unicode MS" w:eastAsia="Arial Unicode MS"/>
      <w:noProof w:val="1"/>
      <w:sz w:val="75"/>
      <w:szCs w:val="75"/>
      <w:shd w:color="auto" w:fill="ffffff" w:val="clear"/>
    </w:rPr>
  </w:style>
  <w:style w:type="character" w:styleId="Gvdemetni422" w:customStyle="1">
    <w:name w:val="Gövde metni (4)22"/>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2" w:customStyle="1">
    <w:name w:val="Gövde metni (7)22"/>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42" w:customStyle="1">
    <w:name w:val="Gövde metni (5)4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41" w:customStyle="1">
    <w:name w:val="Gövde metni (5)4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0" w:customStyle="1">
    <w:name w:val="Gövde metni (3)30"/>
    <w:basedOn w:val="Gvdemetni3"/>
    <w:uiPriority w:val="99"/>
    <w:rsid w:val="000D6235"/>
    <w:rPr>
      <w:b w:val="1"/>
      <w:bCs w:val="1"/>
      <w:spacing w:val="-10"/>
      <w:w w:val="250"/>
      <w:sz w:val="16"/>
      <w:szCs w:val="16"/>
      <w:shd w:color="auto" w:fill="ffffff" w:val="clear"/>
    </w:rPr>
  </w:style>
  <w:style w:type="character" w:styleId="Gvdemetni621" w:customStyle="1">
    <w:name w:val="Gövde metni (6)21"/>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1" w:customStyle="1">
    <w:name w:val="Gövde metni (8)21"/>
    <w:basedOn w:val="Gvdemetni8"/>
    <w:uiPriority w:val="99"/>
    <w:rsid w:val="000D6235"/>
    <w:rPr>
      <w:rFonts w:ascii="Arial Unicode MS" w:cs="Arial Unicode MS" w:eastAsia="Arial Unicode MS"/>
      <w:noProof w:val="1"/>
      <w:sz w:val="75"/>
      <w:szCs w:val="75"/>
      <w:shd w:color="auto" w:fill="ffffff" w:val="clear"/>
    </w:rPr>
  </w:style>
  <w:style w:type="character" w:styleId="Gvdemetni421" w:customStyle="1">
    <w:name w:val="Gövde metni (4)21"/>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1" w:customStyle="1">
    <w:name w:val="Gövde metni (7)21"/>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40" w:customStyle="1">
    <w:name w:val="Gövde metni (5)4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39" w:customStyle="1">
    <w:name w:val="Gövde metni (5)3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9" w:customStyle="1">
    <w:name w:val="Gövde metni (3)29"/>
    <w:basedOn w:val="Gvdemetni3"/>
    <w:uiPriority w:val="99"/>
    <w:rsid w:val="000D6235"/>
    <w:rPr>
      <w:b w:val="1"/>
      <w:bCs w:val="1"/>
      <w:spacing w:val="-10"/>
      <w:w w:val="250"/>
      <w:sz w:val="16"/>
      <w:szCs w:val="16"/>
      <w:shd w:color="auto" w:fill="ffffff" w:val="clear"/>
    </w:rPr>
  </w:style>
  <w:style w:type="character" w:styleId="Gvdemetni620" w:customStyle="1">
    <w:name w:val="Gövde metni (6)20"/>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0" w:customStyle="1">
    <w:name w:val="Gövde metni (8)20"/>
    <w:basedOn w:val="Gvdemetni8"/>
    <w:uiPriority w:val="99"/>
    <w:rsid w:val="000D6235"/>
    <w:rPr>
      <w:rFonts w:ascii="Arial Unicode MS" w:cs="Arial Unicode MS" w:eastAsia="Arial Unicode MS"/>
      <w:noProof w:val="1"/>
      <w:sz w:val="75"/>
      <w:szCs w:val="75"/>
      <w:shd w:color="auto" w:fill="ffffff" w:val="clear"/>
    </w:rPr>
  </w:style>
  <w:style w:type="character" w:styleId="Gvdemetni420" w:customStyle="1">
    <w:name w:val="Gövde metni (4)20"/>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0" w:customStyle="1">
    <w:name w:val="Gövde metni (7)20"/>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38" w:customStyle="1">
    <w:name w:val="Gövde metni (5)3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37" w:customStyle="1">
    <w:name w:val="Gövde metni (5)3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8" w:customStyle="1">
    <w:name w:val="Gövde metni (3)28"/>
    <w:basedOn w:val="Gvdemetni3"/>
    <w:uiPriority w:val="99"/>
    <w:rsid w:val="000D6235"/>
    <w:rPr>
      <w:b w:val="1"/>
      <w:bCs w:val="1"/>
      <w:spacing w:val="-10"/>
      <w:w w:val="250"/>
      <w:sz w:val="16"/>
      <w:szCs w:val="16"/>
      <w:shd w:color="auto" w:fill="ffffff" w:val="clear"/>
    </w:rPr>
  </w:style>
  <w:style w:type="character" w:styleId="Gvdemetni619" w:customStyle="1">
    <w:name w:val="Gövde metni (6)19"/>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9" w:customStyle="1">
    <w:name w:val="Gövde metni (8)19"/>
    <w:basedOn w:val="Gvdemetni8"/>
    <w:uiPriority w:val="99"/>
    <w:rsid w:val="000D6235"/>
    <w:rPr>
      <w:rFonts w:ascii="Arial Unicode MS" w:cs="Arial Unicode MS" w:eastAsia="Arial Unicode MS"/>
      <w:noProof w:val="1"/>
      <w:sz w:val="75"/>
      <w:szCs w:val="75"/>
      <w:shd w:color="auto" w:fill="ffffff" w:val="clear"/>
    </w:rPr>
  </w:style>
  <w:style w:type="character" w:styleId="Gvdemetni419" w:customStyle="1">
    <w:name w:val="Gövde metni (4)19"/>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9" w:customStyle="1">
    <w:name w:val="Gövde metni (7)19"/>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36" w:customStyle="1">
    <w:name w:val="Gövde metni (5)36"/>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93" w:customStyle="1">
    <w:name w:val="Gövde metni (9)3"/>
    <w:basedOn w:val="Gvdemetni9"/>
    <w:uiPriority w:val="99"/>
    <w:rsid w:val="000D6235"/>
    <w:rPr>
      <w:rFonts w:ascii="Century Schoolbook" w:cs="Century Schoolbook" w:hAnsi="Century Schoolbook"/>
      <w:sz w:val="8"/>
      <w:szCs w:val="8"/>
      <w:shd w:color="auto" w:fill="ffffff" w:val="clear"/>
    </w:rPr>
  </w:style>
  <w:style w:type="character" w:styleId="Gvdemetni13113" w:customStyle="1">
    <w:name w:val="Gövde metni (13) + 113"/>
    <w:aliases w:val="5 pt8"/>
    <w:basedOn w:val="Gvdemetni13"/>
    <w:uiPriority w:val="99"/>
    <w:rsid w:val="000D6235"/>
    <w:rPr>
      <w:sz w:val="23"/>
      <w:szCs w:val="23"/>
      <w:shd w:color="auto" w:fill="ffffff" w:val="clear"/>
    </w:rPr>
  </w:style>
  <w:style w:type="character" w:styleId="Gvdemetni535" w:customStyle="1">
    <w:name w:val="Gövde metni (5)3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7" w:customStyle="1">
    <w:name w:val="Gövde metni (3)27"/>
    <w:basedOn w:val="Gvdemetni3"/>
    <w:uiPriority w:val="99"/>
    <w:rsid w:val="000D6235"/>
    <w:rPr>
      <w:b w:val="1"/>
      <w:bCs w:val="1"/>
      <w:spacing w:val="-10"/>
      <w:w w:val="250"/>
      <w:sz w:val="16"/>
      <w:szCs w:val="16"/>
      <w:shd w:color="auto" w:fill="ffffff" w:val="clear"/>
    </w:rPr>
  </w:style>
  <w:style w:type="character" w:styleId="Gvdemetni618" w:customStyle="1">
    <w:name w:val="Gövde metni (6)18"/>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8" w:customStyle="1">
    <w:name w:val="Gövde metni (8)18"/>
    <w:basedOn w:val="Gvdemetni8"/>
    <w:uiPriority w:val="99"/>
    <w:rsid w:val="000D6235"/>
    <w:rPr>
      <w:rFonts w:ascii="Arial Unicode MS" w:cs="Arial Unicode MS" w:eastAsia="Arial Unicode MS"/>
      <w:noProof w:val="1"/>
      <w:sz w:val="75"/>
      <w:szCs w:val="75"/>
      <w:shd w:color="auto" w:fill="ffffff" w:val="clear"/>
    </w:rPr>
  </w:style>
  <w:style w:type="character" w:styleId="Gvdemetni418" w:customStyle="1">
    <w:name w:val="Gövde metni (4)18"/>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8" w:customStyle="1">
    <w:name w:val="Gövde metni (7)18"/>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34" w:customStyle="1">
    <w:name w:val="Gövde metni (5)3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92" w:customStyle="1">
    <w:name w:val="Gövde metni (9)2"/>
    <w:basedOn w:val="Gvdemetni9"/>
    <w:uiPriority w:val="99"/>
    <w:rsid w:val="000D6235"/>
    <w:rPr>
      <w:rFonts w:ascii="Century Schoolbook" w:cs="Century Schoolbook" w:hAnsi="Century Schoolbook"/>
      <w:sz w:val="8"/>
      <w:szCs w:val="8"/>
      <w:shd w:color="auto" w:fill="ffffff" w:val="clear"/>
    </w:rPr>
  </w:style>
  <w:style w:type="character" w:styleId="Gvdemetni533" w:customStyle="1">
    <w:name w:val="Gövde metni (5)3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6" w:customStyle="1">
    <w:name w:val="Gövde metni (3)26"/>
    <w:basedOn w:val="Gvdemetni3"/>
    <w:uiPriority w:val="99"/>
    <w:rsid w:val="000D6235"/>
    <w:rPr>
      <w:b w:val="1"/>
      <w:bCs w:val="1"/>
      <w:spacing w:val="-10"/>
      <w:w w:val="250"/>
      <w:sz w:val="16"/>
      <w:szCs w:val="16"/>
      <w:shd w:color="auto" w:fill="ffffff" w:val="clear"/>
    </w:rPr>
  </w:style>
  <w:style w:type="character" w:styleId="Gvdemetni617" w:customStyle="1">
    <w:name w:val="Gövde metni (6)17"/>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7" w:customStyle="1">
    <w:name w:val="Gövde metni (8)17"/>
    <w:basedOn w:val="Gvdemetni8"/>
    <w:uiPriority w:val="99"/>
    <w:rsid w:val="000D6235"/>
    <w:rPr>
      <w:rFonts w:ascii="Arial Unicode MS" w:cs="Arial Unicode MS" w:eastAsia="Arial Unicode MS"/>
      <w:noProof w:val="1"/>
      <w:sz w:val="75"/>
      <w:szCs w:val="75"/>
      <w:shd w:color="auto" w:fill="ffffff" w:val="clear"/>
    </w:rPr>
  </w:style>
  <w:style w:type="character" w:styleId="Gvdemetni417" w:customStyle="1">
    <w:name w:val="Gövde metni (4)17"/>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70" w:customStyle="1">
    <w:name w:val="Gövde metni (7)17"/>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32" w:customStyle="1">
    <w:name w:val="Gövde metni (5)32"/>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31" w:customStyle="1">
    <w:name w:val="Gövde metni (5)3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5" w:customStyle="1">
    <w:name w:val="Gövde metni (3)25"/>
    <w:basedOn w:val="Gvdemetni3"/>
    <w:uiPriority w:val="99"/>
    <w:rsid w:val="000D6235"/>
    <w:rPr>
      <w:b w:val="1"/>
      <w:bCs w:val="1"/>
      <w:spacing w:val="-10"/>
      <w:w w:val="250"/>
      <w:sz w:val="16"/>
      <w:szCs w:val="16"/>
      <w:shd w:color="auto" w:fill="ffffff" w:val="clear"/>
    </w:rPr>
  </w:style>
  <w:style w:type="character" w:styleId="Gvdemetni616" w:customStyle="1">
    <w:name w:val="Gövde metni (6)16"/>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6" w:customStyle="1">
    <w:name w:val="Gövde metni (8)16"/>
    <w:basedOn w:val="Gvdemetni8"/>
    <w:uiPriority w:val="99"/>
    <w:rsid w:val="000D6235"/>
    <w:rPr>
      <w:rFonts w:ascii="Arial Unicode MS" w:cs="Arial Unicode MS" w:eastAsia="Arial Unicode MS"/>
      <w:noProof w:val="1"/>
      <w:sz w:val="75"/>
      <w:szCs w:val="75"/>
      <w:shd w:color="auto" w:fill="ffffff" w:val="clear"/>
    </w:rPr>
  </w:style>
  <w:style w:type="character" w:styleId="Gvdemetni416" w:customStyle="1">
    <w:name w:val="Gövde metni (4)16"/>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6" w:customStyle="1">
    <w:name w:val="Gövde metni (7)16"/>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30" w:customStyle="1">
    <w:name w:val="Gövde metni (5)3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29" w:customStyle="1">
    <w:name w:val="Gövde metni (5)2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4" w:customStyle="1">
    <w:name w:val="Gövde metni (3)24"/>
    <w:basedOn w:val="Gvdemetni3"/>
    <w:uiPriority w:val="99"/>
    <w:rsid w:val="000D6235"/>
    <w:rPr>
      <w:b w:val="1"/>
      <w:bCs w:val="1"/>
      <w:spacing w:val="-10"/>
      <w:w w:val="250"/>
      <w:sz w:val="16"/>
      <w:szCs w:val="16"/>
      <w:shd w:color="auto" w:fill="ffffff" w:val="clear"/>
    </w:rPr>
  </w:style>
  <w:style w:type="character" w:styleId="Gvdemetni615" w:customStyle="1">
    <w:name w:val="Gövde metni (6)15"/>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5" w:customStyle="1">
    <w:name w:val="Gövde metni (8)15"/>
    <w:basedOn w:val="Gvdemetni8"/>
    <w:uiPriority w:val="99"/>
    <w:rsid w:val="000D6235"/>
    <w:rPr>
      <w:rFonts w:ascii="Arial Unicode MS" w:cs="Arial Unicode MS" w:eastAsia="Arial Unicode MS"/>
      <w:noProof w:val="1"/>
      <w:sz w:val="75"/>
      <w:szCs w:val="75"/>
      <w:shd w:color="auto" w:fill="ffffff" w:val="clear"/>
    </w:rPr>
  </w:style>
  <w:style w:type="character" w:styleId="Gvdemetni415" w:customStyle="1">
    <w:name w:val="Gövde metni (4)15"/>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50" w:customStyle="1">
    <w:name w:val="Gövde metni (7)15"/>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28" w:customStyle="1">
    <w:name w:val="Gövde metni (5)2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27" w:customStyle="1">
    <w:name w:val="Gövde metni (5)2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3" w:customStyle="1">
    <w:name w:val="Gövde metni (3)23"/>
    <w:basedOn w:val="Gvdemetni3"/>
    <w:uiPriority w:val="99"/>
    <w:rsid w:val="000D6235"/>
    <w:rPr>
      <w:b w:val="1"/>
      <w:bCs w:val="1"/>
      <w:spacing w:val="-10"/>
      <w:w w:val="250"/>
      <w:sz w:val="16"/>
      <w:szCs w:val="16"/>
      <w:shd w:color="auto" w:fill="ffffff" w:val="clear"/>
    </w:rPr>
  </w:style>
  <w:style w:type="character" w:styleId="Gvdemetni614" w:customStyle="1">
    <w:name w:val="Gövde metni (6)14"/>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4" w:customStyle="1">
    <w:name w:val="Gövde metni (8)14"/>
    <w:basedOn w:val="Gvdemetni8"/>
    <w:uiPriority w:val="99"/>
    <w:rsid w:val="000D6235"/>
    <w:rPr>
      <w:rFonts w:ascii="Arial Unicode MS" w:cs="Arial Unicode MS" w:eastAsia="Arial Unicode MS"/>
      <w:noProof w:val="1"/>
      <w:sz w:val="75"/>
      <w:szCs w:val="75"/>
      <w:shd w:color="auto" w:fill="ffffff" w:val="clear"/>
    </w:rPr>
  </w:style>
  <w:style w:type="character" w:styleId="Gvdemetni414" w:customStyle="1">
    <w:name w:val="Gövde metni (4)14"/>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4" w:customStyle="1">
    <w:name w:val="Gövde metni (7)14"/>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26" w:customStyle="1">
    <w:name w:val="Gövde metni (5)26"/>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13112" w:customStyle="1">
    <w:name w:val="Gövde metni (13) + 112"/>
    <w:aliases w:val="5 pt7"/>
    <w:basedOn w:val="Gvdemetni13"/>
    <w:uiPriority w:val="99"/>
    <w:rsid w:val="000D6235"/>
    <w:rPr>
      <w:sz w:val="23"/>
      <w:szCs w:val="23"/>
      <w:shd w:color="auto" w:fill="ffffff" w:val="clear"/>
    </w:rPr>
  </w:style>
  <w:style w:type="character" w:styleId="Gvdemetni525" w:customStyle="1">
    <w:name w:val="Gövde metni (5)2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2" w:customStyle="1">
    <w:name w:val="Gövde metni (3)22"/>
    <w:basedOn w:val="Gvdemetni3"/>
    <w:uiPriority w:val="99"/>
    <w:rsid w:val="000D6235"/>
    <w:rPr>
      <w:b w:val="1"/>
      <w:bCs w:val="1"/>
      <w:spacing w:val="-10"/>
      <w:w w:val="250"/>
      <w:sz w:val="16"/>
      <w:szCs w:val="16"/>
      <w:shd w:color="auto" w:fill="ffffff" w:val="clear"/>
    </w:rPr>
  </w:style>
  <w:style w:type="character" w:styleId="Gvdemetni613" w:customStyle="1">
    <w:name w:val="Gövde metni (6)13"/>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3" w:customStyle="1">
    <w:name w:val="Gövde metni (8)13"/>
    <w:basedOn w:val="Gvdemetni8"/>
    <w:uiPriority w:val="99"/>
    <w:rsid w:val="000D6235"/>
    <w:rPr>
      <w:rFonts w:ascii="Arial Unicode MS" w:cs="Arial Unicode MS" w:eastAsia="Arial Unicode MS"/>
      <w:noProof w:val="1"/>
      <w:sz w:val="75"/>
      <w:szCs w:val="75"/>
      <w:shd w:color="auto" w:fill="ffffff" w:val="clear"/>
    </w:rPr>
  </w:style>
  <w:style w:type="character" w:styleId="Gvdemetni413" w:customStyle="1">
    <w:name w:val="Gövde metni (4)13"/>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3" w:customStyle="1">
    <w:name w:val="Gövde metni (7)13"/>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24" w:customStyle="1">
    <w:name w:val="Gövde metni (5)2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23" w:customStyle="1">
    <w:name w:val="Gövde metni (5)2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1" w:customStyle="1">
    <w:name w:val="Gövde metni (3)21"/>
    <w:basedOn w:val="Gvdemetni3"/>
    <w:uiPriority w:val="99"/>
    <w:rsid w:val="000D6235"/>
    <w:rPr>
      <w:b w:val="1"/>
      <w:bCs w:val="1"/>
      <w:spacing w:val="-10"/>
      <w:w w:val="250"/>
      <w:sz w:val="16"/>
      <w:szCs w:val="16"/>
      <w:shd w:color="auto" w:fill="ffffff" w:val="clear"/>
    </w:rPr>
  </w:style>
  <w:style w:type="character" w:styleId="Gvdemetni612" w:customStyle="1">
    <w:name w:val="Gövde metni (6)12"/>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2" w:customStyle="1">
    <w:name w:val="Gövde metni (8)12"/>
    <w:basedOn w:val="Gvdemetni8"/>
    <w:uiPriority w:val="99"/>
    <w:rsid w:val="000D6235"/>
    <w:rPr>
      <w:rFonts w:ascii="Arial Unicode MS" w:cs="Arial Unicode MS" w:eastAsia="Arial Unicode MS"/>
      <w:noProof w:val="1"/>
      <w:sz w:val="75"/>
      <w:szCs w:val="75"/>
      <w:shd w:color="auto" w:fill="ffffff" w:val="clear"/>
    </w:rPr>
  </w:style>
  <w:style w:type="character" w:styleId="Gvdemetni412" w:customStyle="1">
    <w:name w:val="Gövde metni (4)12"/>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2" w:customStyle="1">
    <w:name w:val="Gövde metni (7)12"/>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22" w:customStyle="1">
    <w:name w:val="Gövde metni (5)22"/>
    <w:basedOn w:val="Gvdemetni5"/>
    <w:uiPriority w:val="99"/>
    <w:rsid w:val="000D6235"/>
    <w:rPr>
      <w:rFonts w:ascii="Franklin Gothic Demi Cond" w:cs="Franklin Gothic Demi Cond" w:hAnsi="Franklin Gothic Demi Cond"/>
      <w:sz w:val="35"/>
      <w:szCs w:val="35"/>
      <w:shd w:color="auto" w:fill="ffffff" w:val="clear"/>
    </w:rPr>
  </w:style>
  <w:style w:type="character" w:styleId="Balk20" w:customStyle="1">
    <w:name w:val="Başlık #2_"/>
    <w:basedOn w:val="VarsaylanParagrafYazTipi"/>
    <w:link w:val="Balk21"/>
    <w:uiPriority w:val="99"/>
    <w:rsid w:val="000D6235"/>
    <w:rPr>
      <w:b w:val="1"/>
      <w:bCs w:val="1"/>
      <w:sz w:val="27"/>
      <w:szCs w:val="27"/>
      <w:shd w:color="auto" w:fill="ffffff" w:val="clear"/>
    </w:rPr>
  </w:style>
  <w:style w:type="character" w:styleId="Gvdemetni521" w:customStyle="1">
    <w:name w:val="Gövde metni (5)2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0" w:customStyle="1">
    <w:name w:val="Gövde metni (3)20"/>
    <w:basedOn w:val="Gvdemetni3"/>
    <w:uiPriority w:val="99"/>
    <w:rsid w:val="000D6235"/>
    <w:rPr>
      <w:b w:val="1"/>
      <w:bCs w:val="1"/>
      <w:spacing w:val="-10"/>
      <w:w w:val="250"/>
      <w:sz w:val="16"/>
      <w:szCs w:val="16"/>
      <w:shd w:color="auto" w:fill="ffffff" w:val="clear"/>
    </w:rPr>
  </w:style>
  <w:style w:type="character" w:styleId="Gvdemetni611" w:customStyle="1">
    <w:name w:val="Gövde metni (6)11"/>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1" w:customStyle="1">
    <w:name w:val="Gövde metni (8)11"/>
    <w:basedOn w:val="Gvdemetni8"/>
    <w:uiPriority w:val="99"/>
    <w:rsid w:val="000D6235"/>
    <w:rPr>
      <w:rFonts w:ascii="Arial Unicode MS" w:cs="Arial Unicode MS" w:eastAsia="Arial Unicode MS"/>
      <w:noProof w:val="1"/>
      <w:sz w:val="75"/>
      <w:szCs w:val="75"/>
      <w:shd w:color="auto" w:fill="ffffff" w:val="clear"/>
    </w:rPr>
  </w:style>
  <w:style w:type="character" w:styleId="Gvdemetni411" w:customStyle="1">
    <w:name w:val="Gövde metni (4)11"/>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1" w:customStyle="1">
    <w:name w:val="Gövde metni (7)11"/>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20" w:customStyle="1">
    <w:name w:val="Gövde metni (5)2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Kaln2" w:customStyle="1">
    <w:name w:val="Gövde metni + Kalın2"/>
    <w:basedOn w:val="Gvdemetni0"/>
    <w:uiPriority w:val="99"/>
    <w:rsid w:val="000D6235"/>
    <w:rPr>
      <w:b w:val="1"/>
      <w:bCs w:val="1"/>
      <w:spacing w:val="0"/>
      <w:sz w:val="23"/>
      <w:szCs w:val="23"/>
      <w:shd w:color="auto" w:fill="ffffff" w:val="clear"/>
    </w:rPr>
  </w:style>
  <w:style w:type="character" w:styleId="Balk30" w:customStyle="1">
    <w:name w:val="Başlık #3_"/>
    <w:basedOn w:val="VarsaylanParagrafYazTipi"/>
    <w:link w:val="Balk31"/>
    <w:uiPriority w:val="99"/>
    <w:rsid w:val="000D6235"/>
    <w:rPr>
      <w:b w:val="1"/>
      <w:bCs w:val="1"/>
      <w:sz w:val="23"/>
      <w:szCs w:val="23"/>
      <w:shd w:color="auto" w:fill="ffffff" w:val="clear"/>
    </w:rPr>
  </w:style>
  <w:style w:type="character" w:styleId="Gvdemetni519" w:customStyle="1">
    <w:name w:val="Gövde metni (5)1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19" w:customStyle="1">
    <w:name w:val="Gövde metni (3)19"/>
    <w:basedOn w:val="Gvdemetni3"/>
    <w:uiPriority w:val="99"/>
    <w:rsid w:val="000D6235"/>
    <w:rPr>
      <w:b w:val="1"/>
      <w:bCs w:val="1"/>
      <w:spacing w:val="-10"/>
      <w:w w:val="250"/>
      <w:sz w:val="16"/>
      <w:szCs w:val="16"/>
      <w:shd w:color="auto" w:fill="ffffff" w:val="clear"/>
    </w:rPr>
  </w:style>
  <w:style w:type="character" w:styleId="Gvdemetni610" w:customStyle="1">
    <w:name w:val="Gövde metni (6)10"/>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10" w:customStyle="1">
    <w:name w:val="Gövde metni (8)10"/>
    <w:basedOn w:val="Gvdemetni8"/>
    <w:uiPriority w:val="99"/>
    <w:rsid w:val="000D6235"/>
    <w:rPr>
      <w:rFonts w:ascii="Arial Unicode MS" w:cs="Arial Unicode MS" w:eastAsia="Arial Unicode MS"/>
      <w:noProof w:val="1"/>
      <w:sz w:val="75"/>
      <w:szCs w:val="75"/>
      <w:shd w:color="auto" w:fill="ffffff" w:val="clear"/>
    </w:rPr>
  </w:style>
  <w:style w:type="character" w:styleId="Gvdemetni4100" w:customStyle="1">
    <w:name w:val="Gövde metni (4)10"/>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10" w:customStyle="1">
    <w:name w:val="Gövde metni (7)10"/>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8" w:customStyle="1">
    <w:name w:val="Gövde metni (5)18"/>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Kaln1" w:customStyle="1">
    <w:name w:val="Gövde metni + Kalın1"/>
    <w:basedOn w:val="Gvdemetni0"/>
    <w:uiPriority w:val="99"/>
    <w:rsid w:val="000D6235"/>
    <w:rPr>
      <w:b w:val="1"/>
      <w:bCs w:val="1"/>
      <w:spacing w:val="0"/>
      <w:sz w:val="23"/>
      <w:szCs w:val="23"/>
      <w:shd w:color="auto" w:fill="ffffff" w:val="clear"/>
    </w:rPr>
  </w:style>
  <w:style w:type="character" w:styleId="Gvdemetni517" w:customStyle="1">
    <w:name w:val="Gövde metni (5)1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18" w:customStyle="1">
    <w:name w:val="Gövde metni (3)18"/>
    <w:basedOn w:val="Gvdemetni3"/>
    <w:uiPriority w:val="99"/>
    <w:rsid w:val="000D6235"/>
    <w:rPr>
      <w:b w:val="1"/>
      <w:bCs w:val="1"/>
      <w:spacing w:val="-10"/>
      <w:w w:val="250"/>
      <w:sz w:val="16"/>
      <w:szCs w:val="16"/>
      <w:shd w:color="auto" w:fill="ffffff" w:val="clear"/>
    </w:rPr>
  </w:style>
  <w:style w:type="character" w:styleId="Gvdemetni69" w:customStyle="1">
    <w:name w:val="Gövde metni (6)9"/>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9" w:customStyle="1">
    <w:name w:val="Gövde metni (8)9"/>
    <w:basedOn w:val="Gvdemetni8"/>
    <w:uiPriority w:val="99"/>
    <w:rsid w:val="000D6235"/>
    <w:rPr>
      <w:rFonts w:ascii="Arial Unicode MS" w:cs="Arial Unicode MS" w:eastAsia="Arial Unicode MS"/>
      <w:noProof w:val="1"/>
      <w:sz w:val="75"/>
      <w:szCs w:val="75"/>
      <w:shd w:color="auto" w:fill="ffffff" w:val="clear"/>
    </w:rPr>
  </w:style>
  <w:style w:type="character" w:styleId="Gvdemetni49" w:customStyle="1">
    <w:name w:val="Gövde metni (4)9"/>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9" w:customStyle="1">
    <w:name w:val="Gövde metni (7)9"/>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6" w:customStyle="1">
    <w:name w:val="Gövde metni (5)16"/>
    <w:basedOn w:val="Gvdemetni5"/>
    <w:uiPriority w:val="99"/>
    <w:rsid w:val="000D6235"/>
    <w:rPr>
      <w:rFonts w:ascii="Franklin Gothic Demi Cond" w:cs="Franklin Gothic Demi Cond" w:hAnsi="Franklin Gothic Demi Cond"/>
      <w:sz w:val="35"/>
      <w:szCs w:val="35"/>
      <w:shd w:color="auto" w:fill="ffffff" w:val="clear"/>
    </w:rPr>
  </w:style>
  <w:style w:type="character" w:styleId="Tabloyazs8" w:customStyle="1">
    <w:name w:val="Tablo yazısı8"/>
    <w:basedOn w:val="Tabloyazs"/>
    <w:uiPriority w:val="99"/>
    <w:rsid w:val="000D6235"/>
    <w:rPr>
      <w:spacing w:val="0"/>
      <w:sz w:val="23"/>
      <w:szCs w:val="23"/>
      <w:shd w:color="auto" w:fill="ffffff" w:val="clear"/>
    </w:rPr>
  </w:style>
  <w:style w:type="character" w:styleId="Tabloyazs7" w:customStyle="1">
    <w:name w:val="Tablo yazısı7"/>
    <w:basedOn w:val="Tabloyazs"/>
    <w:uiPriority w:val="99"/>
    <w:rsid w:val="000D6235"/>
    <w:rPr>
      <w:spacing w:val="0"/>
      <w:sz w:val="23"/>
      <w:szCs w:val="23"/>
      <w:u w:val="single"/>
      <w:shd w:color="auto" w:fill="ffffff" w:val="clear"/>
    </w:rPr>
  </w:style>
  <w:style w:type="character" w:styleId="Tabloyazs6" w:customStyle="1">
    <w:name w:val="Tablo yazısı6"/>
    <w:basedOn w:val="Tabloyazs"/>
    <w:uiPriority w:val="99"/>
    <w:rsid w:val="000D6235"/>
    <w:rPr>
      <w:spacing w:val="0"/>
      <w:sz w:val="23"/>
      <w:szCs w:val="23"/>
      <w:shd w:color="auto" w:fill="ffffff" w:val="clear"/>
    </w:rPr>
  </w:style>
  <w:style w:type="character" w:styleId="Tabloyazs5" w:customStyle="1">
    <w:name w:val="Tablo yazısı5"/>
    <w:basedOn w:val="Tabloyazs"/>
    <w:uiPriority w:val="99"/>
    <w:rsid w:val="000D6235"/>
    <w:rPr>
      <w:spacing w:val="0"/>
      <w:sz w:val="23"/>
      <w:szCs w:val="23"/>
      <w:shd w:color="auto" w:fill="ffffff" w:val="clear"/>
    </w:rPr>
  </w:style>
  <w:style w:type="character" w:styleId="Gvdemetni34" w:customStyle="1">
    <w:name w:val="Gövde metni34"/>
    <w:basedOn w:val="Gvdemetni0"/>
    <w:uiPriority w:val="99"/>
    <w:rsid w:val="000D6235"/>
    <w:rPr>
      <w:spacing w:val="0"/>
      <w:sz w:val="23"/>
      <w:szCs w:val="23"/>
      <w:shd w:color="auto" w:fill="ffffff" w:val="clear"/>
    </w:rPr>
  </w:style>
  <w:style w:type="character" w:styleId="Gvdemetni33" w:customStyle="1">
    <w:name w:val="Gövde metni33"/>
    <w:basedOn w:val="Gvdemetni0"/>
    <w:uiPriority w:val="99"/>
    <w:rsid w:val="000D6235"/>
    <w:rPr>
      <w:spacing w:val="0"/>
      <w:sz w:val="23"/>
      <w:szCs w:val="23"/>
      <w:shd w:color="auto" w:fill="ffffff" w:val="clear"/>
    </w:rPr>
  </w:style>
  <w:style w:type="character" w:styleId="Gvdemetni32" w:customStyle="1">
    <w:name w:val="Gövde metni32"/>
    <w:basedOn w:val="Gvdemetni0"/>
    <w:uiPriority w:val="99"/>
    <w:rsid w:val="000D6235"/>
    <w:rPr>
      <w:spacing w:val="0"/>
      <w:sz w:val="23"/>
      <w:szCs w:val="23"/>
      <w:shd w:color="auto" w:fill="ffffff" w:val="clear"/>
    </w:rPr>
  </w:style>
  <w:style w:type="character" w:styleId="Gvdemetni310" w:customStyle="1">
    <w:name w:val="Gövde metni31"/>
    <w:basedOn w:val="Gvdemetni0"/>
    <w:uiPriority w:val="99"/>
    <w:rsid w:val="000D6235"/>
    <w:rPr>
      <w:spacing w:val="0"/>
      <w:sz w:val="23"/>
      <w:szCs w:val="23"/>
      <w:shd w:color="auto" w:fill="ffffff" w:val="clear"/>
    </w:rPr>
  </w:style>
  <w:style w:type="character" w:styleId="Gvdemetni300" w:customStyle="1">
    <w:name w:val="Gövde metni30"/>
    <w:basedOn w:val="Gvdemetni0"/>
    <w:uiPriority w:val="99"/>
    <w:rsid w:val="000D6235"/>
    <w:rPr>
      <w:spacing w:val="0"/>
      <w:sz w:val="23"/>
      <w:szCs w:val="23"/>
      <w:shd w:color="auto" w:fill="ffffff" w:val="clear"/>
    </w:rPr>
  </w:style>
  <w:style w:type="character" w:styleId="Gvdemetni29" w:customStyle="1">
    <w:name w:val="Gövde metni29"/>
    <w:basedOn w:val="Gvdemetni0"/>
    <w:uiPriority w:val="99"/>
    <w:rsid w:val="000D6235"/>
    <w:rPr>
      <w:spacing w:val="0"/>
      <w:sz w:val="23"/>
      <w:szCs w:val="23"/>
      <w:shd w:color="auto" w:fill="ffffff" w:val="clear"/>
    </w:rPr>
  </w:style>
  <w:style w:type="character" w:styleId="Gvdemetni28" w:customStyle="1">
    <w:name w:val="Gövde metni28"/>
    <w:basedOn w:val="Gvdemetni0"/>
    <w:uiPriority w:val="99"/>
    <w:rsid w:val="000D6235"/>
    <w:rPr>
      <w:spacing w:val="0"/>
      <w:sz w:val="23"/>
      <w:szCs w:val="23"/>
      <w:shd w:color="auto" w:fill="ffffff" w:val="clear"/>
    </w:rPr>
  </w:style>
  <w:style w:type="character" w:styleId="Gvdemetni16" w:customStyle="1">
    <w:name w:val="Gövde metni (16)_"/>
    <w:basedOn w:val="VarsaylanParagrafYazTipi"/>
    <w:link w:val="Gvdemetni161"/>
    <w:uiPriority w:val="99"/>
    <w:rsid w:val="000D6235"/>
    <w:rPr>
      <w:rFonts w:ascii="Arial Unicode MS" w:cs="Arial Unicode MS" w:eastAsia="Arial Unicode MS"/>
      <w:noProof w:val="1"/>
      <w:sz w:val="8"/>
      <w:szCs w:val="8"/>
      <w:shd w:color="auto" w:fill="ffffff" w:val="clear"/>
    </w:rPr>
  </w:style>
  <w:style w:type="character" w:styleId="Gvdemetni160" w:customStyle="1">
    <w:name w:val="Gövde metni (16)"/>
    <w:basedOn w:val="Gvdemetni16"/>
    <w:uiPriority w:val="99"/>
    <w:rsid w:val="000D6235"/>
    <w:rPr>
      <w:rFonts w:ascii="Arial Unicode MS" w:cs="Arial Unicode MS" w:eastAsia="Arial Unicode MS"/>
      <w:noProof w:val="1"/>
      <w:sz w:val="8"/>
      <w:szCs w:val="8"/>
      <w:shd w:color="auto" w:fill="ffffff" w:val="clear"/>
    </w:rPr>
  </w:style>
  <w:style w:type="character" w:styleId="Gvdemetni15" w:customStyle="1">
    <w:name w:val="Gövde metni (15)_"/>
    <w:basedOn w:val="VarsaylanParagrafYazTipi"/>
    <w:link w:val="Gvdemetni151"/>
    <w:uiPriority w:val="99"/>
    <w:rsid w:val="000D6235"/>
    <w:rPr>
      <w:rFonts w:ascii="Century Schoolbook" w:cs="Century Schoolbook" w:hAnsi="Century Schoolbook"/>
      <w:b w:val="1"/>
      <w:bCs w:val="1"/>
      <w:i w:val="1"/>
      <w:iCs w:val="1"/>
      <w:spacing w:val="-20"/>
      <w:sz w:val="18"/>
      <w:szCs w:val="18"/>
      <w:shd w:color="auto" w:fill="ffffff" w:val="clear"/>
    </w:rPr>
  </w:style>
  <w:style w:type="character" w:styleId="Gvdemetni15ArialUnicodeMS" w:customStyle="1">
    <w:name w:val="Gövde metni (15) + Arial Unicode MS"/>
    <w:aliases w:val="11,5 pt6,Kalın Değil,İtalik değil,0 pt boşluk bırakılıyor8"/>
    <w:basedOn w:val="Gvdemetni15"/>
    <w:uiPriority w:val="99"/>
    <w:rsid w:val="000D6235"/>
    <w:rPr>
      <w:rFonts w:ascii="Arial Unicode MS" w:cs="Arial Unicode MS" w:eastAsia="Arial Unicode MS" w:hAnsi="Century Schoolbook"/>
      <w:b w:val="1"/>
      <w:bCs w:val="1"/>
      <w:i w:val="1"/>
      <w:iCs w:val="1"/>
      <w:noProof w:val="1"/>
      <w:spacing w:val="0"/>
      <w:sz w:val="23"/>
      <w:szCs w:val="23"/>
      <w:shd w:color="auto" w:fill="ffffff" w:val="clear"/>
    </w:rPr>
  </w:style>
  <w:style w:type="character" w:styleId="Gvdemetni150" w:customStyle="1">
    <w:name w:val="Gövde metni (15)"/>
    <w:basedOn w:val="Gvdemetni15"/>
    <w:uiPriority w:val="99"/>
    <w:rsid w:val="000D6235"/>
    <w:rPr>
      <w:rFonts w:ascii="Century Schoolbook" w:cs="Century Schoolbook" w:hAnsi="Century Schoolbook"/>
      <w:b w:val="1"/>
      <w:bCs w:val="1"/>
      <w:i w:val="1"/>
      <w:iCs w:val="1"/>
      <w:noProof w:val="1"/>
      <w:spacing w:val="-20"/>
      <w:sz w:val="18"/>
      <w:szCs w:val="18"/>
      <w:shd w:color="auto" w:fill="ffffff" w:val="clear"/>
    </w:rPr>
  </w:style>
  <w:style w:type="character" w:styleId="Gvdemetni154" w:customStyle="1">
    <w:name w:val="Gövde metni (15)4"/>
    <w:basedOn w:val="Gvdemetni15"/>
    <w:uiPriority w:val="99"/>
    <w:rsid w:val="000D6235"/>
    <w:rPr>
      <w:rFonts w:ascii="Century Schoolbook" w:cs="Century Schoolbook" w:hAnsi="Century Schoolbook"/>
      <w:b w:val="1"/>
      <w:bCs w:val="1"/>
      <w:i w:val="1"/>
      <w:iCs w:val="1"/>
      <w:spacing w:val="-20"/>
      <w:sz w:val="18"/>
      <w:szCs w:val="18"/>
      <w:shd w:color="auto" w:fill="ffffff" w:val="clear"/>
    </w:rPr>
  </w:style>
  <w:style w:type="character" w:styleId="Gvdemetni153" w:customStyle="1">
    <w:name w:val="Gövde metni (15)3"/>
    <w:basedOn w:val="Gvdemetni15"/>
    <w:uiPriority w:val="99"/>
    <w:rsid w:val="000D6235"/>
    <w:rPr>
      <w:rFonts w:ascii="Century Schoolbook" w:cs="Century Schoolbook" w:hAnsi="Century Schoolbook"/>
      <w:b w:val="1"/>
      <w:bCs w:val="1"/>
      <w:i w:val="1"/>
      <w:iCs w:val="1"/>
      <w:spacing w:val="-20"/>
      <w:sz w:val="18"/>
      <w:szCs w:val="18"/>
      <w:shd w:color="auto" w:fill="ffffff" w:val="clear"/>
    </w:rPr>
  </w:style>
  <w:style w:type="character" w:styleId="Gvdemetni27" w:customStyle="1">
    <w:name w:val="Gövde metni27"/>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26" w:customStyle="1">
    <w:name w:val="Gövde metni26"/>
    <w:basedOn w:val="Gvdemetni0"/>
    <w:uiPriority w:val="99"/>
    <w:rsid w:val="000D6235"/>
    <w:rPr>
      <w:spacing w:val="0"/>
      <w:sz w:val="23"/>
      <w:szCs w:val="23"/>
      <w:shd w:color="auto" w:fill="ffffff" w:val="clear"/>
    </w:rPr>
  </w:style>
  <w:style w:type="character" w:styleId="Gvdemetni25" w:customStyle="1">
    <w:name w:val="Gövde metni25"/>
    <w:basedOn w:val="Gvdemetni0"/>
    <w:uiPriority w:val="99"/>
    <w:rsid w:val="000D6235"/>
    <w:rPr>
      <w:spacing w:val="0"/>
      <w:sz w:val="23"/>
      <w:szCs w:val="23"/>
      <w:shd w:color="auto" w:fill="ffffff" w:val="clear"/>
    </w:rPr>
  </w:style>
  <w:style w:type="character" w:styleId="Gvdemetni152" w:customStyle="1">
    <w:name w:val="Gövde metni (15)2"/>
    <w:basedOn w:val="Gvdemetni15"/>
    <w:uiPriority w:val="99"/>
    <w:rsid w:val="000D6235"/>
    <w:rPr>
      <w:rFonts w:ascii="Century Schoolbook" w:cs="Century Schoolbook" w:hAnsi="Century Schoolbook"/>
      <w:b w:val="1"/>
      <w:bCs w:val="1"/>
      <w:i w:val="1"/>
      <w:iCs w:val="1"/>
      <w:spacing w:val="-20"/>
      <w:sz w:val="18"/>
      <w:szCs w:val="18"/>
      <w:shd w:color="auto" w:fill="ffffff" w:val="clear"/>
    </w:rPr>
  </w:style>
  <w:style w:type="character" w:styleId="Gvdemetni24" w:customStyle="1">
    <w:name w:val="Gövde metni24"/>
    <w:basedOn w:val="Gvdemetni0"/>
    <w:uiPriority w:val="99"/>
    <w:rsid w:val="000D6235"/>
    <w:rPr>
      <w:spacing w:val="0"/>
      <w:sz w:val="23"/>
      <w:szCs w:val="23"/>
      <w:shd w:color="auto" w:fill="ffffff" w:val="clear"/>
    </w:rPr>
  </w:style>
  <w:style w:type="character" w:styleId="Gvdemetni17" w:customStyle="1">
    <w:name w:val="Gövde metni (17)_"/>
    <w:basedOn w:val="VarsaylanParagrafYazTipi"/>
    <w:link w:val="Gvdemetni171"/>
    <w:uiPriority w:val="99"/>
    <w:rsid w:val="000D6235"/>
    <w:rPr>
      <w:rFonts w:ascii="Arial Unicode MS" w:cs="Arial Unicode MS" w:eastAsia="Arial Unicode MS"/>
      <w:noProof w:val="1"/>
      <w:sz w:val="8"/>
      <w:szCs w:val="8"/>
      <w:shd w:color="auto" w:fill="ffffff" w:val="clear"/>
    </w:rPr>
  </w:style>
  <w:style w:type="character" w:styleId="Gvdemetni170" w:customStyle="1">
    <w:name w:val="Gövde metni (17)"/>
    <w:basedOn w:val="Gvdemetni17"/>
    <w:uiPriority w:val="99"/>
    <w:rsid w:val="000D6235"/>
    <w:rPr>
      <w:rFonts w:ascii="Arial Unicode MS" w:cs="Arial Unicode MS" w:eastAsia="Arial Unicode MS"/>
      <w:noProof w:val="1"/>
      <w:sz w:val="8"/>
      <w:szCs w:val="8"/>
      <w:shd w:color="auto" w:fill="ffffff" w:val="clear"/>
    </w:rPr>
  </w:style>
  <w:style w:type="character" w:styleId="Gvdemetni23" w:customStyle="1">
    <w:name w:val="Gövde metni23"/>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22" w:customStyle="1">
    <w:name w:val="Gövde metni22"/>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21" w:customStyle="1">
    <w:name w:val="Gövde metni21"/>
    <w:basedOn w:val="Gvdemetni0"/>
    <w:uiPriority w:val="99"/>
    <w:rsid w:val="000D6235"/>
    <w:rPr>
      <w:spacing w:val="0"/>
      <w:sz w:val="23"/>
      <w:szCs w:val="23"/>
      <w:shd w:color="auto" w:fill="ffffff" w:val="clear"/>
    </w:rPr>
  </w:style>
  <w:style w:type="character" w:styleId="Gvdemetni200" w:customStyle="1">
    <w:name w:val="Gövde metni20"/>
    <w:basedOn w:val="Gvdemetni0"/>
    <w:uiPriority w:val="99"/>
    <w:rsid w:val="000D6235"/>
    <w:rPr>
      <w:spacing w:val="0"/>
      <w:sz w:val="23"/>
      <w:szCs w:val="23"/>
      <w:shd w:color="auto" w:fill="ffffff" w:val="clear"/>
    </w:rPr>
  </w:style>
  <w:style w:type="character" w:styleId="Gvdemetni19" w:customStyle="1">
    <w:name w:val="Gövde metni19"/>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18" w:customStyle="1">
    <w:name w:val="Gövde metni18"/>
    <w:basedOn w:val="Gvdemetni0"/>
    <w:uiPriority w:val="99"/>
    <w:rsid w:val="000D6235"/>
    <w:rPr>
      <w:spacing w:val="0"/>
      <w:sz w:val="23"/>
      <w:szCs w:val="23"/>
      <w:shd w:color="auto" w:fill="ffffff" w:val="clear"/>
    </w:rPr>
  </w:style>
  <w:style w:type="character" w:styleId="Gvdemetni172" w:customStyle="1">
    <w:name w:val="Gövde metni17"/>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162" w:customStyle="1">
    <w:name w:val="Gövde metni16"/>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155" w:customStyle="1">
    <w:name w:val="Gövde metni15"/>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142" w:customStyle="1">
    <w:name w:val="Gövde metni14"/>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131" w:customStyle="1">
    <w:name w:val="Gövde metni13"/>
    <w:basedOn w:val="Gvdemetni0"/>
    <w:uiPriority w:val="99"/>
    <w:rsid w:val="000D6235"/>
    <w:rPr>
      <w:spacing w:val="0"/>
      <w:sz w:val="23"/>
      <w:szCs w:val="23"/>
      <w:shd w:color="auto" w:fill="ffffff" w:val="clear"/>
    </w:rPr>
  </w:style>
  <w:style w:type="character" w:styleId="Gvdemetni121" w:customStyle="1">
    <w:name w:val="Gövde metni12"/>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CenturySchoolbook1" w:customStyle="1">
    <w:name w:val="Gövde metni + Century Schoolbook1"/>
    <w:aliases w:val="9 pt4,Kalın2,İtalik8,-1 pt boşluk bırakılıyor2"/>
    <w:basedOn w:val="Gvdemetni0"/>
    <w:uiPriority w:val="99"/>
    <w:rsid w:val="000D6235"/>
    <w:rPr>
      <w:rFonts w:ascii="Century Schoolbook" w:cs="Century Schoolbook" w:hAnsi="Century Schoolbook"/>
      <w:b w:val="1"/>
      <w:bCs w:val="1"/>
      <w:i w:val="1"/>
      <w:iCs w:val="1"/>
      <w:noProof w:val="1"/>
      <w:spacing w:val="-20"/>
      <w:sz w:val="18"/>
      <w:szCs w:val="18"/>
      <w:shd w:color="auto" w:fill="ffffff" w:val="clear"/>
    </w:rPr>
  </w:style>
  <w:style w:type="character" w:styleId="Gvdemetni111" w:customStyle="1">
    <w:name w:val="Gövde metni11"/>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515" w:customStyle="1">
    <w:name w:val="Gövde metni (5)1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17" w:customStyle="1">
    <w:name w:val="Gövde metni (3)17"/>
    <w:basedOn w:val="Gvdemetni3"/>
    <w:uiPriority w:val="99"/>
    <w:rsid w:val="000D6235"/>
    <w:rPr>
      <w:b w:val="1"/>
      <w:bCs w:val="1"/>
      <w:spacing w:val="-10"/>
      <w:w w:val="250"/>
      <w:sz w:val="16"/>
      <w:szCs w:val="16"/>
      <w:shd w:color="auto" w:fill="ffffff" w:val="clear"/>
    </w:rPr>
  </w:style>
  <w:style w:type="character" w:styleId="Gvdemetni68" w:customStyle="1">
    <w:name w:val="Gövde metni (6)8"/>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8" w:customStyle="1">
    <w:name w:val="Gövde metni (8)8"/>
    <w:basedOn w:val="Gvdemetni8"/>
    <w:uiPriority w:val="99"/>
    <w:rsid w:val="000D6235"/>
    <w:rPr>
      <w:rFonts w:ascii="Arial Unicode MS" w:cs="Arial Unicode MS" w:eastAsia="Arial Unicode MS"/>
      <w:noProof w:val="1"/>
      <w:sz w:val="75"/>
      <w:szCs w:val="75"/>
      <w:shd w:color="auto" w:fill="ffffff" w:val="clear"/>
    </w:rPr>
  </w:style>
  <w:style w:type="character" w:styleId="Gvdemetni48" w:customStyle="1">
    <w:name w:val="Gövde metni (4)8"/>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8" w:customStyle="1">
    <w:name w:val="Gövde metni (7)8"/>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4" w:customStyle="1">
    <w:name w:val="Gövde metni (5)14"/>
    <w:basedOn w:val="Gvdemetni5"/>
    <w:uiPriority w:val="99"/>
    <w:rsid w:val="000D6235"/>
    <w:rPr>
      <w:rFonts w:ascii="Franklin Gothic Demi Cond" w:cs="Franklin Gothic Demi Cond" w:hAnsi="Franklin Gothic Demi Cond"/>
      <w:sz w:val="35"/>
      <w:szCs w:val="35"/>
      <w:shd w:color="auto" w:fill="ffffff" w:val="clear"/>
    </w:rPr>
  </w:style>
  <w:style w:type="character" w:styleId="Tabloyazs4" w:customStyle="1">
    <w:name w:val="Tablo yazısı4"/>
    <w:basedOn w:val="Tabloyazs"/>
    <w:uiPriority w:val="99"/>
    <w:rsid w:val="000D6235"/>
    <w:rPr>
      <w:spacing w:val="0"/>
      <w:sz w:val="23"/>
      <w:szCs w:val="23"/>
      <w:shd w:color="auto" w:fill="ffffff" w:val="clear"/>
    </w:rPr>
  </w:style>
  <w:style w:type="character" w:styleId="Tabloyazs3" w:customStyle="1">
    <w:name w:val="Tablo yazısı3"/>
    <w:basedOn w:val="Tabloyazs"/>
    <w:uiPriority w:val="99"/>
    <w:rsid w:val="000D6235"/>
    <w:rPr>
      <w:spacing w:val="0"/>
      <w:sz w:val="23"/>
      <w:szCs w:val="23"/>
      <w:shd w:color="auto" w:fill="ffffff" w:val="clear"/>
    </w:rPr>
  </w:style>
  <w:style w:type="character" w:styleId="Gvdemetni3-1ptbolukbraklyor" w:customStyle="1">
    <w:name w:val="Gövde metni (3) + -1 pt boşluk bırakılıyor"/>
    <w:basedOn w:val="Gvdemetni3"/>
    <w:uiPriority w:val="99"/>
    <w:rsid w:val="000D6235"/>
    <w:rPr>
      <w:b w:val="1"/>
      <w:bCs w:val="1"/>
      <w:spacing w:val="-20"/>
      <w:w w:val="250"/>
      <w:sz w:val="16"/>
      <w:szCs w:val="16"/>
      <w:shd w:color="auto" w:fill="ffffff" w:val="clear"/>
    </w:rPr>
  </w:style>
  <w:style w:type="character" w:styleId="Gvdemetni3-1ptbolukbraklyor9" w:customStyle="1">
    <w:name w:val="Gövde metni (3) + -1 pt boşluk bırakılıyor9"/>
    <w:basedOn w:val="Gvdemetni3"/>
    <w:uiPriority w:val="99"/>
    <w:rsid w:val="000D6235"/>
    <w:rPr>
      <w:b w:val="1"/>
      <w:bCs w:val="1"/>
      <w:spacing w:val="-20"/>
      <w:w w:val="250"/>
      <w:sz w:val="16"/>
      <w:szCs w:val="16"/>
      <w:shd w:color="auto" w:fill="ffffff" w:val="clear"/>
    </w:rPr>
  </w:style>
  <w:style w:type="character" w:styleId="Gvdemetni3-1ptbolukbraklyor8" w:customStyle="1">
    <w:name w:val="Gövde metni (3) + -1 pt boşluk bırakılıyor8"/>
    <w:basedOn w:val="Gvdemetni3"/>
    <w:uiPriority w:val="99"/>
    <w:rsid w:val="000D6235"/>
    <w:rPr>
      <w:rFonts w:ascii="Arial Unicode MS" w:cs="Arial Unicode MS" w:eastAsia="Arial Unicode MS"/>
      <w:b w:val="1"/>
      <w:bCs w:val="1"/>
      <w:noProof w:val="1"/>
      <w:spacing w:val="-20"/>
      <w:w w:val="250"/>
      <w:sz w:val="16"/>
      <w:szCs w:val="16"/>
      <w:shd w:color="auto" w:fill="ffffff" w:val="clear"/>
    </w:rPr>
  </w:style>
  <w:style w:type="character" w:styleId="Gvdemetni180" w:customStyle="1">
    <w:name w:val="Gövde metni (18)_"/>
    <w:basedOn w:val="VarsaylanParagrafYazTipi"/>
    <w:link w:val="Gvdemetni181"/>
    <w:uiPriority w:val="99"/>
    <w:rsid w:val="000D6235"/>
    <w:rPr>
      <w:b w:val="1"/>
      <w:bCs w:val="1"/>
      <w:sz w:val="16"/>
      <w:szCs w:val="16"/>
      <w:shd w:color="auto" w:fill="ffffff" w:val="clear"/>
    </w:rPr>
  </w:style>
  <w:style w:type="character" w:styleId="Gvdemetni182" w:customStyle="1">
    <w:name w:val="Gövde metni (18)"/>
    <w:basedOn w:val="Gvdemetni180"/>
    <w:uiPriority w:val="99"/>
    <w:rsid w:val="000D6235"/>
    <w:rPr>
      <w:b w:val="1"/>
      <w:bCs w:val="1"/>
      <w:sz w:val="16"/>
      <w:szCs w:val="16"/>
      <w:shd w:color="auto" w:fill="ffffff" w:val="clear"/>
    </w:rPr>
  </w:style>
  <w:style w:type="character" w:styleId="Gvdemetni1815" w:customStyle="1">
    <w:name w:val="Gövde metni (18)15"/>
    <w:basedOn w:val="Gvdemetni180"/>
    <w:uiPriority w:val="99"/>
    <w:rsid w:val="000D6235"/>
    <w:rPr>
      <w:b w:val="1"/>
      <w:bCs w:val="1"/>
      <w:sz w:val="16"/>
      <w:szCs w:val="16"/>
      <w:shd w:color="auto" w:fill="ffffff" w:val="clear"/>
    </w:rPr>
  </w:style>
  <w:style w:type="character" w:styleId="Gvdemetni1814" w:customStyle="1">
    <w:name w:val="Gövde metni (18)14"/>
    <w:basedOn w:val="Gvdemetni180"/>
    <w:uiPriority w:val="99"/>
    <w:rsid w:val="000D6235"/>
    <w:rPr>
      <w:b w:val="1"/>
      <w:bCs w:val="1"/>
      <w:sz w:val="16"/>
      <w:szCs w:val="16"/>
      <w:shd w:color="auto" w:fill="ffffff" w:val="clear"/>
    </w:rPr>
  </w:style>
  <w:style w:type="character" w:styleId="Gvdemetni1813" w:customStyle="1">
    <w:name w:val="Gövde metni (18)13"/>
    <w:basedOn w:val="Gvdemetni180"/>
    <w:uiPriority w:val="99"/>
    <w:rsid w:val="000D6235"/>
    <w:rPr>
      <w:rFonts w:ascii="Arial Unicode MS" w:cs="Arial Unicode MS" w:eastAsia="Arial Unicode MS"/>
      <w:b w:val="1"/>
      <w:bCs w:val="1"/>
      <w:noProof w:val="1"/>
      <w:sz w:val="16"/>
      <w:szCs w:val="16"/>
      <w:shd w:color="auto" w:fill="ffffff" w:val="clear"/>
    </w:rPr>
  </w:style>
  <w:style w:type="character" w:styleId="Gvdemetni1812" w:customStyle="1">
    <w:name w:val="Gövde metni (18)12"/>
    <w:basedOn w:val="Gvdemetni180"/>
    <w:uiPriority w:val="99"/>
    <w:rsid w:val="000D6235"/>
    <w:rPr>
      <w:b w:val="1"/>
      <w:bCs w:val="1"/>
      <w:sz w:val="16"/>
      <w:szCs w:val="16"/>
      <w:shd w:color="auto" w:fill="ffffff" w:val="clear"/>
    </w:rPr>
  </w:style>
  <w:style w:type="character" w:styleId="Gvdemetni1811" w:customStyle="1">
    <w:name w:val="Gövde metni (18)11"/>
    <w:basedOn w:val="Gvdemetni180"/>
    <w:uiPriority w:val="99"/>
    <w:rsid w:val="000D6235"/>
    <w:rPr>
      <w:b w:val="1"/>
      <w:bCs w:val="1"/>
      <w:sz w:val="16"/>
      <w:szCs w:val="16"/>
      <w:shd w:color="auto" w:fill="ffffff" w:val="clear"/>
    </w:rPr>
  </w:style>
  <w:style w:type="character" w:styleId="Gvdemetni1810" w:customStyle="1">
    <w:name w:val="Gövde metni (18)10"/>
    <w:basedOn w:val="Gvdemetni180"/>
    <w:uiPriority w:val="99"/>
    <w:rsid w:val="000D6235"/>
    <w:rPr>
      <w:b w:val="1"/>
      <w:bCs w:val="1"/>
      <w:sz w:val="16"/>
      <w:szCs w:val="16"/>
      <w:shd w:color="auto" w:fill="ffffff" w:val="clear"/>
    </w:rPr>
  </w:style>
  <w:style w:type="character" w:styleId="Gvdemetni181ptbolukbraklyor" w:customStyle="1">
    <w:name w:val="Gövde metni (18) + 1 pt boşluk bırakılıyor"/>
    <w:basedOn w:val="Gvdemetni180"/>
    <w:uiPriority w:val="99"/>
    <w:rsid w:val="000D6235"/>
    <w:rPr>
      <w:b w:val="1"/>
      <w:bCs w:val="1"/>
      <w:spacing w:val="20"/>
      <w:sz w:val="16"/>
      <w:szCs w:val="16"/>
      <w:shd w:color="auto" w:fill="ffffff" w:val="clear"/>
    </w:rPr>
  </w:style>
  <w:style w:type="character" w:styleId="Gvdemetni189" w:customStyle="1">
    <w:name w:val="Gövde metni (18)9"/>
    <w:basedOn w:val="Gvdemetni180"/>
    <w:uiPriority w:val="99"/>
    <w:rsid w:val="000D6235"/>
    <w:rPr>
      <w:b w:val="1"/>
      <w:bCs w:val="1"/>
      <w:sz w:val="16"/>
      <w:szCs w:val="16"/>
      <w:shd w:color="auto" w:fill="ffffff" w:val="clear"/>
    </w:rPr>
  </w:style>
  <w:style w:type="character" w:styleId="Gvdemetni188" w:customStyle="1">
    <w:name w:val="Gövde metni (18)8"/>
    <w:basedOn w:val="Gvdemetni180"/>
    <w:uiPriority w:val="99"/>
    <w:rsid w:val="000D6235"/>
    <w:rPr>
      <w:b w:val="1"/>
      <w:bCs w:val="1"/>
      <w:sz w:val="16"/>
      <w:szCs w:val="16"/>
      <w:shd w:color="auto" w:fill="ffffff" w:val="clear"/>
    </w:rPr>
  </w:style>
  <w:style w:type="character" w:styleId="Gvdemetni187" w:customStyle="1">
    <w:name w:val="Gövde metni (18)7"/>
    <w:basedOn w:val="Gvdemetni180"/>
    <w:uiPriority w:val="99"/>
    <w:rsid w:val="000D6235"/>
    <w:rPr>
      <w:b w:val="1"/>
      <w:bCs w:val="1"/>
      <w:sz w:val="16"/>
      <w:szCs w:val="16"/>
      <w:shd w:color="auto" w:fill="ffffff" w:val="clear"/>
    </w:rPr>
  </w:style>
  <w:style w:type="character" w:styleId="Gvdemetni186" w:customStyle="1">
    <w:name w:val="Gövde metni (18)6"/>
    <w:basedOn w:val="Gvdemetni180"/>
    <w:uiPriority w:val="99"/>
    <w:rsid w:val="000D6235"/>
    <w:rPr>
      <w:b w:val="1"/>
      <w:bCs w:val="1"/>
      <w:sz w:val="16"/>
      <w:szCs w:val="16"/>
      <w:shd w:color="auto" w:fill="ffffff" w:val="clear"/>
    </w:rPr>
  </w:style>
  <w:style w:type="character" w:styleId="Gvdemetni18-1ptbolukbraklyor" w:customStyle="1">
    <w:name w:val="Gövde metni (18) + -1 pt boşluk bırakılıyor"/>
    <w:aliases w:val="250% ölçekleniyor"/>
    <w:basedOn w:val="Gvdemetni180"/>
    <w:uiPriority w:val="99"/>
    <w:rsid w:val="000D6235"/>
    <w:rPr>
      <w:b w:val="1"/>
      <w:bCs w:val="1"/>
      <w:spacing w:val="-20"/>
      <w:w w:val="250"/>
      <w:sz w:val="16"/>
      <w:szCs w:val="16"/>
      <w:shd w:color="auto" w:fill="ffffff" w:val="clear"/>
    </w:rPr>
  </w:style>
  <w:style w:type="character" w:styleId="Gvdemetni185" w:customStyle="1">
    <w:name w:val="Gövde metni (18)5"/>
    <w:basedOn w:val="Gvdemetni180"/>
    <w:uiPriority w:val="99"/>
    <w:rsid w:val="000D6235"/>
    <w:rPr>
      <w:b w:val="1"/>
      <w:bCs w:val="1"/>
      <w:sz w:val="16"/>
      <w:szCs w:val="16"/>
      <w:shd w:color="auto" w:fill="ffffff" w:val="clear"/>
    </w:rPr>
  </w:style>
  <w:style w:type="character" w:styleId="Gvdemetni184" w:customStyle="1">
    <w:name w:val="Gövde metni (18)4"/>
    <w:basedOn w:val="Gvdemetni180"/>
    <w:uiPriority w:val="99"/>
    <w:rsid w:val="000D6235"/>
    <w:rPr>
      <w:b w:val="1"/>
      <w:bCs w:val="1"/>
      <w:sz w:val="16"/>
      <w:szCs w:val="16"/>
      <w:shd w:color="auto" w:fill="ffffff" w:val="clear"/>
    </w:rPr>
  </w:style>
  <w:style w:type="character" w:styleId="Gvdemetni183" w:customStyle="1">
    <w:name w:val="Gövde metni (18)3"/>
    <w:basedOn w:val="Gvdemetni180"/>
    <w:uiPriority w:val="99"/>
    <w:rsid w:val="000D6235"/>
    <w:rPr>
      <w:b w:val="1"/>
      <w:bCs w:val="1"/>
      <w:sz w:val="16"/>
      <w:szCs w:val="16"/>
      <w:shd w:color="auto" w:fill="ffffff" w:val="clear"/>
    </w:rPr>
  </w:style>
  <w:style w:type="character" w:styleId="Gvdemetni181ptbolukbraklyor4" w:customStyle="1">
    <w:name w:val="Gövde metni (18) + 1 pt boşluk bırakılıyor4"/>
    <w:basedOn w:val="Gvdemetni180"/>
    <w:uiPriority w:val="99"/>
    <w:rsid w:val="000D6235"/>
    <w:rPr>
      <w:b w:val="1"/>
      <w:bCs w:val="1"/>
      <w:spacing w:val="20"/>
      <w:sz w:val="16"/>
      <w:szCs w:val="16"/>
      <w:shd w:color="auto" w:fill="ffffff" w:val="clear"/>
    </w:rPr>
  </w:style>
  <w:style w:type="character" w:styleId="Gvdemetni181ptbolukbraklyor3" w:customStyle="1">
    <w:name w:val="Gövde metni (18) + 1 pt boşluk bırakılıyor3"/>
    <w:basedOn w:val="Gvdemetni180"/>
    <w:uiPriority w:val="99"/>
    <w:rsid w:val="000D6235"/>
    <w:rPr>
      <w:b w:val="1"/>
      <w:bCs w:val="1"/>
      <w:spacing w:val="20"/>
      <w:sz w:val="16"/>
      <w:szCs w:val="16"/>
      <w:shd w:color="auto" w:fill="ffffff" w:val="clear"/>
    </w:rPr>
  </w:style>
  <w:style w:type="character" w:styleId="Gvdemetni181ptbolukbraklyor2" w:customStyle="1">
    <w:name w:val="Gövde metni (18) + 1 pt boşluk bırakılıyor2"/>
    <w:basedOn w:val="Gvdemetni180"/>
    <w:uiPriority w:val="99"/>
    <w:rsid w:val="000D6235"/>
    <w:rPr>
      <w:b w:val="1"/>
      <w:bCs w:val="1"/>
      <w:spacing w:val="20"/>
      <w:sz w:val="16"/>
      <w:szCs w:val="16"/>
      <w:shd w:color="auto" w:fill="ffffff" w:val="clear"/>
    </w:rPr>
  </w:style>
  <w:style w:type="character" w:styleId="Gvdemetni181ptbolukbraklyor1" w:customStyle="1">
    <w:name w:val="Gövde metni (18) + 1 pt boşluk bırakılıyor1"/>
    <w:basedOn w:val="Gvdemetni180"/>
    <w:uiPriority w:val="99"/>
    <w:rsid w:val="000D6235"/>
    <w:rPr>
      <w:b w:val="1"/>
      <w:bCs w:val="1"/>
      <w:spacing w:val="20"/>
      <w:sz w:val="16"/>
      <w:szCs w:val="16"/>
      <w:shd w:color="auto" w:fill="ffffff" w:val="clear"/>
    </w:rPr>
  </w:style>
  <w:style w:type="character" w:styleId="Gvdemetni1820" w:customStyle="1">
    <w:name w:val="Gövde metni (18)2"/>
    <w:basedOn w:val="Gvdemetni180"/>
    <w:uiPriority w:val="99"/>
    <w:rsid w:val="000D6235"/>
    <w:rPr>
      <w:b w:val="1"/>
      <w:bCs w:val="1"/>
      <w:sz w:val="16"/>
      <w:szCs w:val="16"/>
      <w:shd w:color="auto" w:fill="ffffff" w:val="clear"/>
    </w:rPr>
  </w:style>
  <w:style w:type="character" w:styleId="Gvdemetni513" w:customStyle="1">
    <w:name w:val="Gövde metni (5)1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16" w:customStyle="1">
    <w:name w:val="Gövde metni (3)16"/>
    <w:basedOn w:val="Gvdemetni3"/>
    <w:uiPriority w:val="99"/>
    <w:rsid w:val="000D6235"/>
    <w:rPr>
      <w:b w:val="1"/>
      <w:bCs w:val="1"/>
      <w:spacing w:val="-10"/>
      <w:w w:val="250"/>
      <w:sz w:val="16"/>
      <w:szCs w:val="16"/>
      <w:shd w:color="auto" w:fill="ffffff" w:val="clear"/>
    </w:rPr>
  </w:style>
  <w:style w:type="character" w:styleId="Gvdemetni67" w:customStyle="1">
    <w:name w:val="Gövde metni (6)7"/>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7" w:customStyle="1">
    <w:name w:val="Gövde metni (8)7"/>
    <w:basedOn w:val="Gvdemetni8"/>
    <w:uiPriority w:val="99"/>
    <w:rsid w:val="000D6235"/>
    <w:rPr>
      <w:rFonts w:ascii="Arial Unicode MS" w:cs="Arial Unicode MS" w:eastAsia="Arial Unicode MS"/>
      <w:noProof w:val="1"/>
      <w:sz w:val="75"/>
      <w:szCs w:val="75"/>
      <w:shd w:color="auto" w:fill="ffffff" w:val="clear"/>
    </w:rPr>
  </w:style>
  <w:style w:type="character" w:styleId="Gvdemetni47" w:customStyle="1">
    <w:name w:val="Gövde metni (4)7"/>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7" w:customStyle="1">
    <w:name w:val="Gövde metni (7)7"/>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2" w:customStyle="1">
    <w:name w:val="Gövde metni (5)12"/>
    <w:basedOn w:val="Gvdemetni5"/>
    <w:uiPriority w:val="99"/>
    <w:rsid w:val="000D6235"/>
    <w:rPr>
      <w:rFonts w:ascii="Franklin Gothic Demi Cond" w:cs="Franklin Gothic Demi Cond" w:hAnsi="Franklin Gothic Demi Cond"/>
      <w:sz w:val="35"/>
      <w:szCs w:val="35"/>
      <w:shd w:color="auto" w:fill="ffffff" w:val="clear"/>
    </w:rPr>
  </w:style>
  <w:style w:type="character" w:styleId="Tabloyazs21" w:customStyle="1">
    <w:name w:val="Tablo yazısı2"/>
    <w:basedOn w:val="Tabloyazs"/>
    <w:uiPriority w:val="99"/>
    <w:rsid w:val="000D6235"/>
    <w:rPr>
      <w:spacing w:val="0"/>
      <w:sz w:val="23"/>
      <w:szCs w:val="23"/>
      <w:shd w:color="auto" w:fill="ffffff" w:val="clear"/>
    </w:rPr>
  </w:style>
  <w:style w:type="character" w:styleId="Gvdemetni315" w:customStyle="1">
    <w:name w:val="Gövde metni (3)15"/>
    <w:basedOn w:val="Gvdemetni3"/>
    <w:uiPriority w:val="99"/>
    <w:rsid w:val="000D6235"/>
    <w:rPr>
      <w:b w:val="1"/>
      <w:bCs w:val="1"/>
      <w:spacing w:val="-10"/>
      <w:w w:val="250"/>
      <w:sz w:val="16"/>
      <w:szCs w:val="16"/>
      <w:shd w:color="auto" w:fill="ffffff" w:val="clear"/>
    </w:rPr>
  </w:style>
  <w:style w:type="character" w:styleId="Gvdemetni8pt" w:customStyle="1">
    <w:name w:val="Gövde metni + 8 pt"/>
    <w:aliases w:val="Kalın1,-1 pt boşluk bırakılıyor1,250% ölçekleniyor1"/>
    <w:basedOn w:val="Gvdemetni0"/>
    <w:uiPriority w:val="99"/>
    <w:rsid w:val="000D6235"/>
    <w:rPr>
      <w:b w:val="1"/>
      <w:bCs w:val="1"/>
      <w:spacing w:val="-20"/>
      <w:w w:val="250"/>
      <w:sz w:val="16"/>
      <w:szCs w:val="16"/>
      <w:shd w:color="auto" w:fill="ffffff" w:val="clear"/>
    </w:rPr>
  </w:style>
  <w:style w:type="character" w:styleId="Gvdemetni-1ptbolukbraklyor" w:customStyle="1">
    <w:name w:val="Gövde metni + -1 pt boşluk bırakılıyor"/>
    <w:basedOn w:val="Gvdemetni0"/>
    <w:uiPriority w:val="99"/>
    <w:rsid w:val="000D6235"/>
    <w:rPr>
      <w:spacing w:val="-20"/>
      <w:sz w:val="23"/>
      <w:szCs w:val="23"/>
      <w:shd w:color="auto" w:fill="ffffff" w:val="clear"/>
    </w:rPr>
  </w:style>
  <w:style w:type="character" w:styleId="Gvdemetni190" w:customStyle="1">
    <w:name w:val="Gövde metni (19)_"/>
    <w:basedOn w:val="VarsaylanParagrafYazTipi"/>
    <w:link w:val="Gvdemetni191"/>
    <w:uiPriority w:val="99"/>
    <w:rsid w:val="000D6235"/>
    <w:rPr>
      <w:rFonts w:ascii="Century Schoolbook" w:cs="Century Schoolbook" w:hAnsi="Century Schoolbook"/>
      <w:b w:val="1"/>
      <w:bCs w:val="1"/>
      <w:i w:val="1"/>
      <w:iCs w:val="1"/>
      <w:sz w:val="18"/>
      <w:szCs w:val="18"/>
      <w:shd w:color="auto" w:fill="ffffff" w:val="clear"/>
    </w:rPr>
  </w:style>
  <w:style w:type="character" w:styleId="Gvdemetni192" w:customStyle="1">
    <w:name w:val="Gövde metni (19)"/>
    <w:basedOn w:val="Gvdemetni190"/>
    <w:uiPriority w:val="99"/>
    <w:rsid w:val="000D6235"/>
    <w:rPr>
      <w:rFonts w:ascii="Century Schoolbook" w:cs="Century Schoolbook" w:hAnsi="Century Schoolbook"/>
      <w:b w:val="1"/>
      <w:bCs w:val="1"/>
      <w:i w:val="1"/>
      <w:iCs w:val="1"/>
      <w:sz w:val="18"/>
      <w:szCs w:val="18"/>
      <w:shd w:color="auto" w:fill="ffffff" w:val="clear"/>
    </w:rPr>
  </w:style>
  <w:style w:type="character" w:styleId="Gvdemetni314" w:customStyle="1">
    <w:name w:val="Gövde metni (3)14"/>
    <w:basedOn w:val="Gvdemetni3"/>
    <w:uiPriority w:val="99"/>
    <w:rsid w:val="000D6235"/>
    <w:rPr>
      <w:b w:val="1"/>
      <w:bCs w:val="1"/>
      <w:spacing w:val="-10"/>
      <w:w w:val="250"/>
      <w:sz w:val="16"/>
      <w:szCs w:val="16"/>
      <w:shd w:color="auto" w:fill="ffffff" w:val="clear"/>
    </w:rPr>
  </w:style>
  <w:style w:type="character" w:styleId="Gvdemetni3-1ptbolukbraklyor7" w:customStyle="1">
    <w:name w:val="Gövde metni (3) + -1 pt boşluk bırakılıyor7"/>
    <w:basedOn w:val="Gvdemetni3"/>
    <w:uiPriority w:val="99"/>
    <w:rsid w:val="000D6235"/>
    <w:rPr>
      <w:b w:val="1"/>
      <w:bCs w:val="1"/>
      <w:spacing w:val="-20"/>
      <w:w w:val="250"/>
      <w:sz w:val="16"/>
      <w:szCs w:val="16"/>
      <w:shd w:color="auto" w:fill="ffffff" w:val="clear"/>
    </w:rPr>
  </w:style>
  <w:style w:type="character" w:styleId="Gvdemetni3-1ptbolukbraklyor6" w:customStyle="1">
    <w:name w:val="Gövde metni (3) + -1 pt boşluk bırakılıyor6"/>
    <w:basedOn w:val="Gvdemetni3"/>
    <w:uiPriority w:val="99"/>
    <w:rsid w:val="000D6235"/>
    <w:rPr>
      <w:b w:val="1"/>
      <w:bCs w:val="1"/>
      <w:spacing w:val="-20"/>
      <w:w w:val="250"/>
      <w:sz w:val="16"/>
      <w:szCs w:val="16"/>
      <w:shd w:color="auto" w:fill="ffffff" w:val="clear"/>
    </w:rPr>
  </w:style>
  <w:style w:type="character" w:styleId="Gvdemetni3-1ptbolukbraklyor5" w:customStyle="1">
    <w:name w:val="Gövde metni (3) + -1 pt boşluk bırakılıyor5"/>
    <w:basedOn w:val="Gvdemetni3"/>
    <w:uiPriority w:val="99"/>
    <w:rsid w:val="000D6235"/>
    <w:rPr>
      <w:b w:val="1"/>
      <w:bCs w:val="1"/>
      <w:spacing w:val="-20"/>
      <w:w w:val="250"/>
      <w:sz w:val="16"/>
      <w:szCs w:val="16"/>
      <w:shd w:color="auto" w:fill="ffffff" w:val="clear"/>
    </w:rPr>
  </w:style>
  <w:style w:type="character" w:styleId="Gvdemetni313" w:customStyle="1">
    <w:name w:val="Gövde metni (3)13"/>
    <w:basedOn w:val="Gvdemetni3"/>
    <w:uiPriority w:val="99"/>
    <w:rsid w:val="000D6235"/>
    <w:rPr>
      <w:b w:val="1"/>
      <w:bCs w:val="1"/>
      <w:spacing w:val="-10"/>
      <w:w w:val="250"/>
      <w:sz w:val="16"/>
      <w:szCs w:val="16"/>
      <w:shd w:color="auto" w:fill="ffffff" w:val="clear"/>
    </w:rPr>
  </w:style>
  <w:style w:type="character" w:styleId="Gvdemetni3-1ptbolukbraklyor4" w:customStyle="1">
    <w:name w:val="Gövde metni (3) + -1 pt boşluk bırakılıyor4"/>
    <w:basedOn w:val="Gvdemetni3"/>
    <w:uiPriority w:val="99"/>
    <w:rsid w:val="000D6235"/>
    <w:rPr>
      <w:b w:val="1"/>
      <w:bCs w:val="1"/>
      <w:spacing w:val="-20"/>
      <w:w w:val="250"/>
      <w:sz w:val="16"/>
      <w:szCs w:val="16"/>
      <w:shd w:color="auto" w:fill="ffffff" w:val="clear"/>
    </w:rPr>
  </w:style>
  <w:style w:type="character" w:styleId="Gvdemetni3-1ptbolukbraklyor3" w:customStyle="1">
    <w:name w:val="Gövde metni (3) + -1 pt boşluk bırakılıyor3"/>
    <w:basedOn w:val="Gvdemetni3"/>
    <w:uiPriority w:val="99"/>
    <w:rsid w:val="000D6235"/>
    <w:rPr>
      <w:rFonts w:ascii="Arial Unicode MS" w:cs="Arial Unicode MS" w:eastAsia="Arial Unicode MS"/>
      <w:b w:val="1"/>
      <w:bCs w:val="1"/>
      <w:noProof w:val="1"/>
      <w:spacing w:val="-20"/>
      <w:w w:val="250"/>
      <w:sz w:val="16"/>
      <w:szCs w:val="16"/>
      <w:shd w:color="auto" w:fill="ffffff" w:val="clear"/>
    </w:rPr>
  </w:style>
  <w:style w:type="character" w:styleId="Gvdemetni3CenturySchoolbook" w:customStyle="1">
    <w:name w:val="Gövde metni (3) + Century Schoolbook"/>
    <w:aliases w:val="9 pt3,İtalik7,0 pt boşluk bırakılıyor7,100% ölçekleniyor"/>
    <w:basedOn w:val="Gvdemetni3"/>
    <w:uiPriority w:val="99"/>
    <w:rsid w:val="000D6235"/>
    <w:rPr>
      <w:rFonts w:ascii="Century Schoolbook" w:cs="Century Schoolbook" w:hAnsi="Century Schoolbook"/>
      <w:b w:val="1"/>
      <w:bCs w:val="1"/>
      <w:i w:val="1"/>
      <w:iCs w:val="1"/>
      <w:noProof w:val="1"/>
      <w:spacing w:val="0"/>
      <w:w w:val="100"/>
      <w:sz w:val="18"/>
      <w:szCs w:val="18"/>
      <w:shd w:color="auto" w:fill="ffffff" w:val="clear"/>
    </w:rPr>
  </w:style>
  <w:style w:type="character" w:styleId="Gvdemetni3CenturySchoolbook2" w:customStyle="1">
    <w:name w:val="Gövde metni (3) + Century Schoolbook2"/>
    <w:aliases w:val="9 pt2,İtalik6,0 pt boşluk bırakılıyor6,100% ölçekleniyor6"/>
    <w:basedOn w:val="Gvdemetni3"/>
    <w:uiPriority w:val="99"/>
    <w:rsid w:val="000D6235"/>
    <w:rPr>
      <w:rFonts w:ascii="Century Schoolbook" w:cs="Century Schoolbook" w:hAnsi="Century Schoolbook"/>
      <w:b w:val="1"/>
      <w:bCs w:val="1"/>
      <w:i w:val="1"/>
      <w:iCs w:val="1"/>
      <w:noProof w:val="1"/>
      <w:spacing w:val="0"/>
      <w:w w:val="100"/>
      <w:sz w:val="18"/>
      <w:szCs w:val="18"/>
      <w:shd w:color="auto" w:fill="ffffff" w:val="clear"/>
    </w:rPr>
  </w:style>
  <w:style w:type="character" w:styleId="Gvdemetni312" w:customStyle="1">
    <w:name w:val="Gövde metni (3)12"/>
    <w:basedOn w:val="Gvdemetni3"/>
    <w:uiPriority w:val="99"/>
    <w:rsid w:val="000D6235"/>
    <w:rPr>
      <w:b w:val="1"/>
      <w:bCs w:val="1"/>
      <w:spacing w:val="-10"/>
      <w:w w:val="250"/>
      <w:sz w:val="16"/>
      <w:szCs w:val="16"/>
      <w:shd w:color="auto" w:fill="ffffff" w:val="clear"/>
    </w:rPr>
  </w:style>
  <w:style w:type="character" w:styleId="Gvdemetni390" w:customStyle="1">
    <w:name w:val="Gövde metni (3) + 9"/>
    <w:aliases w:val="5 pt5,Kalın Değil4,İtalik5,0 pt boşluk bırakılıyor5,100% ölçekleniyor5"/>
    <w:basedOn w:val="Gvdemetni3"/>
    <w:uiPriority w:val="99"/>
    <w:rsid w:val="000D6235"/>
    <w:rPr>
      <w:rFonts w:ascii="Arial Unicode MS" w:cs="Arial Unicode MS" w:eastAsia="Arial Unicode MS"/>
      <w:b w:val="1"/>
      <w:bCs w:val="1"/>
      <w:i w:val="1"/>
      <w:iCs w:val="1"/>
      <w:noProof w:val="1"/>
      <w:spacing w:val="0"/>
      <w:w w:val="100"/>
      <w:sz w:val="19"/>
      <w:szCs w:val="19"/>
      <w:shd w:color="auto" w:fill="ffffff" w:val="clear"/>
    </w:rPr>
  </w:style>
  <w:style w:type="character" w:styleId="Gvdemetni391" w:customStyle="1">
    <w:name w:val="Gövde metni (3) + 91"/>
    <w:aliases w:val="5 pt4,Kalın Değil3,İtalik4,0 pt boşluk bırakılıyor4,100% ölçekleniyor4"/>
    <w:basedOn w:val="Gvdemetni3"/>
    <w:uiPriority w:val="99"/>
    <w:rsid w:val="000D6235"/>
    <w:rPr>
      <w:rFonts w:ascii="Arial Unicode MS" w:cs="Arial Unicode MS" w:eastAsia="Arial Unicode MS"/>
      <w:b w:val="1"/>
      <w:bCs w:val="1"/>
      <w:i w:val="1"/>
      <w:iCs w:val="1"/>
      <w:noProof w:val="1"/>
      <w:spacing w:val="0"/>
      <w:w w:val="100"/>
      <w:sz w:val="19"/>
      <w:szCs w:val="19"/>
      <w:shd w:color="auto" w:fill="ffffff" w:val="clear"/>
    </w:rPr>
  </w:style>
  <w:style w:type="character" w:styleId="Gvdemetni3-1ptbolukbraklyor2" w:customStyle="1">
    <w:name w:val="Gövde metni (3) + -1 pt boşluk bırakılıyor2"/>
    <w:basedOn w:val="Gvdemetni3"/>
    <w:uiPriority w:val="99"/>
    <w:rsid w:val="000D6235"/>
    <w:rPr>
      <w:b w:val="1"/>
      <w:bCs w:val="1"/>
      <w:spacing w:val="-20"/>
      <w:w w:val="250"/>
      <w:sz w:val="16"/>
      <w:szCs w:val="16"/>
      <w:shd w:color="auto" w:fill="ffffff" w:val="clear"/>
    </w:rPr>
  </w:style>
  <w:style w:type="character" w:styleId="Gvdemetni3-1ptbolukbraklyor1" w:customStyle="1">
    <w:name w:val="Gövde metni (3) + -1 pt boşluk bırakılıyor1"/>
    <w:basedOn w:val="Gvdemetni3"/>
    <w:uiPriority w:val="99"/>
    <w:rsid w:val="000D6235"/>
    <w:rPr>
      <w:b w:val="1"/>
      <w:bCs w:val="1"/>
      <w:spacing w:val="-20"/>
      <w:w w:val="250"/>
      <w:sz w:val="16"/>
      <w:szCs w:val="16"/>
      <w:shd w:color="auto" w:fill="ffffff" w:val="clear"/>
    </w:rPr>
  </w:style>
  <w:style w:type="character" w:styleId="Gvdemetni311" w:customStyle="1">
    <w:name w:val="Gövde metni (3)11"/>
    <w:basedOn w:val="Gvdemetni3"/>
    <w:uiPriority w:val="99"/>
    <w:rsid w:val="000D6235"/>
    <w:rPr>
      <w:b w:val="1"/>
      <w:bCs w:val="1"/>
      <w:spacing w:val="-10"/>
      <w:w w:val="250"/>
      <w:sz w:val="16"/>
      <w:szCs w:val="16"/>
      <w:shd w:color="auto" w:fill="ffffff" w:val="clear"/>
    </w:rPr>
  </w:style>
  <w:style w:type="character" w:styleId="Gvdemetni3100" w:customStyle="1">
    <w:name w:val="Gövde metni (3)10"/>
    <w:basedOn w:val="Gvdemetni3"/>
    <w:uiPriority w:val="99"/>
    <w:rsid w:val="000D6235"/>
    <w:rPr>
      <w:b w:val="1"/>
      <w:bCs w:val="1"/>
      <w:spacing w:val="-10"/>
      <w:w w:val="250"/>
      <w:sz w:val="16"/>
      <w:szCs w:val="16"/>
      <w:shd w:color="auto" w:fill="ffffff" w:val="clear"/>
    </w:rPr>
  </w:style>
  <w:style w:type="character" w:styleId="Gvdemetni392" w:customStyle="1">
    <w:name w:val="Gövde metni (3)9"/>
    <w:basedOn w:val="Gvdemetni3"/>
    <w:uiPriority w:val="99"/>
    <w:rsid w:val="000D6235"/>
    <w:rPr>
      <w:rFonts w:ascii="Arial Unicode MS" w:cs="Arial Unicode MS" w:eastAsia="Arial Unicode MS"/>
      <w:b w:val="1"/>
      <w:bCs w:val="1"/>
      <w:noProof w:val="1"/>
      <w:spacing w:val="-10"/>
      <w:w w:val="250"/>
      <w:sz w:val="16"/>
      <w:szCs w:val="16"/>
      <w:shd w:color="auto" w:fill="ffffff" w:val="clear"/>
    </w:rPr>
  </w:style>
  <w:style w:type="character" w:styleId="Gvdemetni380" w:customStyle="1">
    <w:name w:val="Gövde metni (3)8"/>
    <w:basedOn w:val="Gvdemetni3"/>
    <w:uiPriority w:val="99"/>
    <w:rsid w:val="000D6235"/>
    <w:rPr>
      <w:b w:val="1"/>
      <w:bCs w:val="1"/>
      <w:spacing w:val="-10"/>
      <w:w w:val="250"/>
      <w:sz w:val="16"/>
      <w:szCs w:val="16"/>
      <w:shd w:color="auto" w:fill="ffffff" w:val="clear"/>
    </w:rPr>
  </w:style>
  <w:style w:type="character" w:styleId="Gvdemetni3CenturySchoolbook1" w:customStyle="1">
    <w:name w:val="Gövde metni (3) + Century Schoolbook1"/>
    <w:aliases w:val="9 pt1,İtalik3,0 pt boşluk bırakılıyor3,100% ölçekleniyor3"/>
    <w:basedOn w:val="Gvdemetni3"/>
    <w:uiPriority w:val="99"/>
    <w:rsid w:val="000D6235"/>
    <w:rPr>
      <w:rFonts w:ascii="Century Schoolbook" w:cs="Century Schoolbook" w:hAnsi="Century Schoolbook"/>
      <w:b w:val="1"/>
      <w:bCs w:val="1"/>
      <w:i w:val="1"/>
      <w:iCs w:val="1"/>
      <w:spacing w:val="0"/>
      <w:w w:val="100"/>
      <w:sz w:val="18"/>
      <w:szCs w:val="18"/>
      <w:shd w:color="auto" w:fill="ffffff" w:val="clear"/>
    </w:rPr>
  </w:style>
  <w:style w:type="character" w:styleId="Gvdemetni-1ptbolukbraklyor1" w:customStyle="1">
    <w:name w:val="Gövde metni + -1 pt boşluk bırakılıyor1"/>
    <w:basedOn w:val="Gvdemetni0"/>
    <w:uiPriority w:val="99"/>
    <w:rsid w:val="000D6235"/>
    <w:rPr>
      <w:spacing w:val="-20"/>
      <w:sz w:val="23"/>
      <w:szCs w:val="23"/>
      <w:shd w:color="auto" w:fill="ffffff" w:val="clear"/>
    </w:rPr>
  </w:style>
  <w:style w:type="character" w:styleId="Gvdemetni10pt" w:customStyle="1">
    <w:name w:val="Gövde metni + 10 pt"/>
    <w:aliases w:val="İtalik2"/>
    <w:basedOn w:val="Gvdemetni0"/>
    <w:uiPriority w:val="99"/>
    <w:rsid w:val="000D6235"/>
    <w:rPr>
      <w:rFonts w:ascii="Arial Unicode MS" w:cs="Arial Unicode MS" w:eastAsia="Arial Unicode MS"/>
      <w:i w:val="1"/>
      <w:iCs w:val="1"/>
      <w:noProof w:val="1"/>
      <w:spacing w:val="0"/>
      <w:sz w:val="20"/>
      <w:szCs w:val="20"/>
      <w:shd w:color="auto" w:fill="ffffff" w:val="clear"/>
    </w:rPr>
  </w:style>
  <w:style w:type="character" w:styleId="Gvdemetni10pt1" w:customStyle="1">
    <w:name w:val="Gövde metni + 10 pt1"/>
    <w:aliases w:val="İtalik1"/>
    <w:basedOn w:val="Gvdemetni0"/>
    <w:uiPriority w:val="99"/>
    <w:rsid w:val="000D6235"/>
    <w:rPr>
      <w:rFonts w:ascii="Arial Unicode MS" w:cs="Arial Unicode MS" w:eastAsia="Arial Unicode MS"/>
      <w:i w:val="1"/>
      <w:iCs w:val="1"/>
      <w:noProof w:val="1"/>
      <w:spacing w:val="0"/>
      <w:sz w:val="20"/>
      <w:szCs w:val="20"/>
      <w:shd w:color="auto" w:fill="ffffff" w:val="clear"/>
    </w:rPr>
  </w:style>
  <w:style w:type="character" w:styleId="Gvdemetni375" w:customStyle="1">
    <w:name w:val="Gövde metni (3)7"/>
    <w:basedOn w:val="Gvdemetni3"/>
    <w:uiPriority w:val="99"/>
    <w:rsid w:val="000D6235"/>
    <w:rPr>
      <w:rFonts w:ascii="Arial Unicode MS" w:cs="Arial Unicode MS" w:eastAsia="Arial Unicode MS"/>
      <w:b w:val="1"/>
      <w:bCs w:val="1"/>
      <w:noProof w:val="1"/>
      <w:spacing w:val="-10"/>
      <w:w w:val="250"/>
      <w:sz w:val="16"/>
      <w:szCs w:val="16"/>
      <w:shd w:color="auto" w:fill="ffffff" w:val="clear"/>
    </w:rPr>
  </w:style>
  <w:style w:type="character" w:styleId="Gvdemetni3110" w:customStyle="1">
    <w:name w:val="Gövde metni (3) + 11"/>
    <w:aliases w:val="5 pt3,Kalın Değil2,0 pt boşluk bırakılıyor2,100% ölçekleniyor2"/>
    <w:basedOn w:val="Gvdemetni3"/>
    <w:uiPriority w:val="99"/>
    <w:rsid w:val="000D6235"/>
    <w:rPr>
      <w:b w:val="1"/>
      <w:bCs w:val="1"/>
      <w:spacing w:val="0"/>
      <w:w w:val="100"/>
      <w:sz w:val="23"/>
      <w:szCs w:val="23"/>
      <w:shd w:color="auto" w:fill="ffffff" w:val="clear"/>
    </w:rPr>
  </w:style>
  <w:style w:type="character" w:styleId="Gvdemetni3111" w:customStyle="1">
    <w:name w:val="Gövde metni (3) + 111"/>
    <w:aliases w:val="5 pt2,Kalın Değil1,0 pt boşluk bırakılıyor1,100% ölçekleniyor1"/>
    <w:basedOn w:val="Gvdemetni3"/>
    <w:uiPriority w:val="99"/>
    <w:rsid w:val="000D6235"/>
    <w:rPr>
      <w:rFonts w:ascii="Arial Unicode MS" w:cs="Arial Unicode MS" w:eastAsia="Arial Unicode MS"/>
      <w:b w:val="1"/>
      <w:bCs w:val="1"/>
      <w:noProof w:val="1"/>
      <w:spacing w:val="0"/>
      <w:w w:val="100"/>
      <w:sz w:val="23"/>
      <w:szCs w:val="23"/>
      <w:shd w:color="auto" w:fill="ffffff" w:val="clear"/>
    </w:rPr>
  </w:style>
  <w:style w:type="character" w:styleId="Gvdemetni103" w:customStyle="1">
    <w:name w:val="Gövde metni10"/>
    <w:basedOn w:val="Gvdemetni0"/>
    <w:uiPriority w:val="99"/>
    <w:rsid w:val="000D6235"/>
    <w:rPr>
      <w:spacing w:val="0"/>
      <w:sz w:val="23"/>
      <w:szCs w:val="23"/>
      <w:shd w:color="auto" w:fill="ffffff" w:val="clear"/>
    </w:rPr>
  </w:style>
  <w:style w:type="character" w:styleId="Gvdemetni94" w:customStyle="1">
    <w:name w:val="Gövde metni9"/>
    <w:basedOn w:val="Gvdemetni0"/>
    <w:uiPriority w:val="99"/>
    <w:rsid w:val="000D6235"/>
    <w:rPr>
      <w:spacing w:val="0"/>
      <w:sz w:val="23"/>
      <w:szCs w:val="23"/>
      <w:shd w:color="auto" w:fill="ffffff" w:val="clear"/>
    </w:rPr>
  </w:style>
  <w:style w:type="character" w:styleId="Gvdemetni82" w:customStyle="1">
    <w:name w:val="Gövde metni8"/>
    <w:basedOn w:val="Gvdemetni0"/>
    <w:uiPriority w:val="99"/>
    <w:rsid w:val="000D6235"/>
    <w:rPr>
      <w:spacing w:val="0"/>
      <w:sz w:val="23"/>
      <w:szCs w:val="23"/>
      <w:shd w:color="auto" w:fill="ffffff" w:val="clear"/>
    </w:rPr>
  </w:style>
  <w:style w:type="character" w:styleId="Gvdemetni72" w:customStyle="1">
    <w:name w:val="Gövde metni7"/>
    <w:basedOn w:val="Gvdemetni0"/>
    <w:uiPriority w:val="99"/>
    <w:rsid w:val="000D6235"/>
    <w:rPr>
      <w:spacing w:val="0"/>
      <w:sz w:val="23"/>
      <w:szCs w:val="23"/>
      <w:shd w:color="auto" w:fill="ffffff" w:val="clear"/>
    </w:rPr>
  </w:style>
  <w:style w:type="character" w:styleId="Gvdemetni62" w:customStyle="1">
    <w:name w:val="Gövde metni6"/>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52" w:customStyle="1">
    <w:name w:val="Gövde metni5"/>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Impact" w:customStyle="1">
    <w:name w:val="Gövde metni + Impact"/>
    <w:aliases w:val="7 pt1,Küçük Büyük Harf1,1 pt boşluk bırakılıyor"/>
    <w:basedOn w:val="Gvdemetni0"/>
    <w:uiPriority w:val="99"/>
    <w:rsid w:val="000D6235"/>
    <w:rPr>
      <w:rFonts w:ascii="Impact" w:cs="Impact" w:hAnsi="Impact"/>
      <w:smallCaps w:val="1"/>
      <w:spacing w:val="20"/>
      <w:w w:val="100"/>
      <w:sz w:val="14"/>
      <w:szCs w:val="14"/>
      <w:shd w:color="auto" w:fill="ffffff" w:val="clear"/>
    </w:rPr>
  </w:style>
  <w:style w:type="character" w:styleId="Gvdemetni42" w:customStyle="1">
    <w:name w:val="Gövde metni4"/>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3a" w:customStyle="1">
    <w:name w:val="Gövde metni3"/>
    <w:basedOn w:val="Gvdemetni0"/>
    <w:uiPriority w:val="99"/>
    <w:rsid w:val="000D6235"/>
    <w:rPr>
      <w:spacing w:val="0"/>
      <w:sz w:val="23"/>
      <w:szCs w:val="23"/>
      <w:shd w:color="auto" w:fill="ffffff" w:val="clear"/>
    </w:rPr>
  </w:style>
  <w:style w:type="character" w:styleId="Gvdemetni2a" w:customStyle="1">
    <w:name w:val="Gövde metni2"/>
    <w:basedOn w:val="Gvdemetni0"/>
    <w:uiPriority w:val="99"/>
    <w:rsid w:val="000D6235"/>
    <w:rPr>
      <w:rFonts w:ascii="Arial Unicode MS" w:cs="Arial Unicode MS" w:eastAsia="Arial Unicode MS"/>
      <w:noProof w:val="1"/>
      <w:spacing w:val="0"/>
      <w:sz w:val="23"/>
      <w:szCs w:val="23"/>
      <w:shd w:color="auto" w:fill="ffffff" w:val="clear"/>
    </w:rPr>
  </w:style>
  <w:style w:type="character" w:styleId="Gvdemetni511" w:customStyle="1">
    <w:name w:val="Gövde metni (5)11"/>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6a" w:customStyle="1">
    <w:name w:val="Gövde metni (3)6"/>
    <w:basedOn w:val="Gvdemetni3"/>
    <w:uiPriority w:val="99"/>
    <w:rsid w:val="000D6235"/>
    <w:rPr>
      <w:b w:val="1"/>
      <w:bCs w:val="1"/>
      <w:spacing w:val="-10"/>
      <w:w w:val="250"/>
      <w:sz w:val="16"/>
      <w:szCs w:val="16"/>
      <w:shd w:color="auto" w:fill="ffffff" w:val="clear"/>
    </w:rPr>
  </w:style>
  <w:style w:type="character" w:styleId="Gvdemetni66" w:customStyle="1">
    <w:name w:val="Gövde metni (6)6"/>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6" w:customStyle="1">
    <w:name w:val="Gövde metni (8)6"/>
    <w:basedOn w:val="Gvdemetni8"/>
    <w:uiPriority w:val="99"/>
    <w:rsid w:val="000D6235"/>
    <w:rPr>
      <w:rFonts w:ascii="Arial Unicode MS" w:cs="Arial Unicode MS" w:eastAsia="Arial Unicode MS"/>
      <w:noProof w:val="1"/>
      <w:sz w:val="75"/>
      <w:szCs w:val="75"/>
      <w:shd w:color="auto" w:fill="ffffff" w:val="clear"/>
    </w:rPr>
  </w:style>
  <w:style w:type="character" w:styleId="Gvdemetni46" w:customStyle="1">
    <w:name w:val="Gövde metni (4)6"/>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6" w:customStyle="1">
    <w:name w:val="Gövde metni (7)6"/>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10" w:customStyle="1">
    <w:name w:val="Gövde metni (5)10"/>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9" w:customStyle="1">
    <w:name w:val="Gövde metni (5)9"/>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5a" w:customStyle="1">
    <w:name w:val="Gövde metni (3)5"/>
    <w:basedOn w:val="Gvdemetni3"/>
    <w:uiPriority w:val="99"/>
    <w:rsid w:val="000D6235"/>
    <w:rPr>
      <w:b w:val="1"/>
      <w:bCs w:val="1"/>
      <w:spacing w:val="-10"/>
      <w:w w:val="250"/>
      <w:sz w:val="16"/>
      <w:szCs w:val="16"/>
      <w:shd w:color="auto" w:fill="ffffff" w:val="clear"/>
    </w:rPr>
  </w:style>
  <w:style w:type="character" w:styleId="Gvdemetni65" w:customStyle="1">
    <w:name w:val="Gövde metni (6)5"/>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5" w:customStyle="1">
    <w:name w:val="Gövde metni (8)5"/>
    <w:basedOn w:val="Gvdemetni8"/>
    <w:uiPriority w:val="99"/>
    <w:rsid w:val="000D6235"/>
    <w:rPr>
      <w:rFonts w:ascii="Arial Unicode MS" w:cs="Arial Unicode MS" w:eastAsia="Arial Unicode MS"/>
      <w:noProof w:val="1"/>
      <w:sz w:val="75"/>
      <w:szCs w:val="75"/>
      <w:shd w:color="auto" w:fill="ffffff" w:val="clear"/>
    </w:rPr>
  </w:style>
  <w:style w:type="character" w:styleId="Gvdemetni45" w:customStyle="1">
    <w:name w:val="Gövde metni (4)5"/>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5" w:customStyle="1">
    <w:name w:val="Gövde metni (7)5"/>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8" w:customStyle="1">
    <w:name w:val="Gövde metni (5)8"/>
    <w:basedOn w:val="Gvdemetni5"/>
    <w:uiPriority w:val="99"/>
    <w:rsid w:val="000D6235"/>
    <w:rPr>
      <w:rFonts w:ascii="Franklin Gothic Demi Cond" w:cs="Franklin Gothic Demi Cond" w:hAnsi="Franklin Gothic Demi Cond"/>
      <w:sz w:val="35"/>
      <w:szCs w:val="35"/>
      <w:shd w:color="auto" w:fill="ffffff" w:val="clear"/>
    </w:rPr>
  </w:style>
  <w:style w:type="character" w:styleId="Balk54" w:customStyle="1">
    <w:name w:val="Başlık #54"/>
    <w:basedOn w:val="Balk50"/>
    <w:uiPriority w:val="99"/>
    <w:rsid w:val="000D6235"/>
    <w:rPr>
      <w:b w:val="1"/>
      <w:bCs w:val="1"/>
      <w:spacing w:val="0"/>
      <w:sz w:val="23"/>
      <w:szCs w:val="23"/>
      <w:u w:val="single"/>
      <w:shd w:color="auto" w:fill="ffffff" w:val="clear"/>
    </w:rPr>
  </w:style>
  <w:style w:type="character" w:styleId="Gvdemetni57" w:customStyle="1">
    <w:name w:val="Gövde metni (5)7"/>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4a" w:customStyle="1">
    <w:name w:val="Gövde metni (3)4"/>
    <w:basedOn w:val="Gvdemetni3"/>
    <w:uiPriority w:val="99"/>
    <w:rsid w:val="000D6235"/>
    <w:rPr>
      <w:b w:val="1"/>
      <w:bCs w:val="1"/>
      <w:spacing w:val="-10"/>
      <w:w w:val="250"/>
      <w:sz w:val="16"/>
      <w:szCs w:val="16"/>
      <w:shd w:color="auto" w:fill="ffffff" w:val="clear"/>
    </w:rPr>
  </w:style>
  <w:style w:type="character" w:styleId="Gvdemetni64" w:customStyle="1">
    <w:name w:val="Gövde metni (6)4"/>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4" w:customStyle="1">
    <w:name w:val="Gövde metni (8)4"/>
    <w:basedOn w:val="Gvdemetni8"/>
    <w:uiPriority w:val="99"/>
    <w:rsid w:val="000D6235"/>
    <w:rPr>
      <w:rFonts w:ascii="Arial Unicode MS" w:cs="Arial Unicode MS" w:eastAsia="Arial Unicode MS"/>
      <w:noProof w:val="1"/>
      <w:sz w:val="75"/>
      <w:szCs w:val="75"/>
      <w:shd w:color="auto" w:fill="ffffff" w:val="clear"/>
    </w:rPr>
  </w:style>
  <w:style w:type="character" w:styleId="Gvdemetni44" w:customStyle="1">
    <w:name w:val="Gövde metni (4)4"/>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4" w:customStyle="1">
    <w:name w:val="Gövde metni (7)4"/>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6" w:customStyle="1">
    <w:name w:val="Gövde metni (5)6"/>
    <w:basedOn w:val="Gvdemetni5"/>
    <w:uiPriority w:val="99"/>
    <w:rsid w:val="000D6235"/>
    <w:rPr>
      <w:rFonts w:ascii="Franklin Gothic Demi Cond" w:cs="Franklin Gothic Demi Cond" w:hAnsi="Franklin Gothic Demi Cond"/>
      <w:sz w:val="35"/>
      <w:szCs w:val="35"/>
      <w:shd w:color="auto" w:fill="ffffff" w:val="clear"/>
    </w:rPr>
  </w:style>
  <w:style w:type="character" w:styleId="Balk53" w:customStyle="1">
    <w:name w:val="Başlık #53"/>
    <w:basedOn w:val="Balk50"/>
    <w:uiPriority w:val="99"/>
    <w:rsid w:val="000D6235"/>
    <w:rPr>
      <w:b w:val="1"/>
      <w:bCs w:val="1"/>
      <w:spacing w:val="0"/>
      <w:sz w:val="23"/>
      <w:szCs w:val="23"/>
      <w:u w:val="single"/>
      <w:shd w:color="auto" w:fill="ffffff" w:val="clear"/>
    </w:rPr>
  </w:style>
  <w:style w:type="character" w:styleId="Gvdemetni13111" w:customStyle="1">
    <w:name w:val="Gövde metni (13) + 111"/>
    <w:aliases w:val="5 pt1"/>
    <w:basedOn w:val="Gvdemetni13"/>
    <w:uiPriority w:val="99"/>
    <w:rsid w:val="000D6235"/>
    <w:rPr>
      <w:rFonts w:ascii="Arial Unicode MS" w:cs="Arial Unicode MS" w:eastAsia="Arial Unicode MS"/>
      <w:noProof w:val="1"/>
      <w:sz w:val="23"/>
      <w:szCs w:val="23"/>
      <w:shd w:color="auto" w:fill="ffffff" w:val="clear"/>
    </w:rPr>
  </w:style>
  <w:style w:type="character" w:styleId="Gvdemetni55" w:customStyle="1">
    <w:name w:val="Gövde metni (5)5"/>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3a" w:customStyle="1">
    <w:name w:val="Gövde metni (3)3"/>
    <w:basedOn w:val="Gvdemetni3"/>
    <w:uiPriority w:val="99"/>
    <w:rsid w:val="000D6235"/>
    <w:rPr>
      <w:b w:val="1"/>
      <w:bCs w:val="1"/>
      <w:spacing w:val="-10"/>
      <w:w w:val="250"/>
      <w:sz w:val="16"/>
      <w:szCs w:val="16"/>
      <w:shd w:color="auto" w:fill="ffffff" w:val="clear"/>
    </w:rPr>
  </w:style>
  <w:style w:type="character" w:styleId="Gvdemetni63" w:customStyle="1">
    <w:name w:val="Gövde metni (6)3"/>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3" w:customStyle="1">
    <w:name w:val="Gövde metni (8)3"/>
    <w:basedOn w:val="Gvdemetni8"/>
    <w:uiPriority w:val="99"/>
    <w:rsid w:val="000D6235"/>
    <w:rPr>
      <w:rFonts w:ascii="Arial Unicode MS" w:cs="Arial Unicode MS" w:eastAsia="Arial Unicode MS"/>
      <w:noProof w:val="1"/>
      <w:sz w:val="75"/>
      <w:szCs w:val="75"/>
      <w:shd w:color="auto" w:fill="ffffff" w:val="clear"/>
    </w:rPr>
  </w:style>
  <w:style w:type="character" w:styleId="Gvdemetni43" w:customStyle="1">
    <w:name w:val="Gövde metni (4)3"/>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3" w:customStyle="1">
    <w:name w:val="Gövde metni (7)3"/>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4" w:customStyle="1">
    <w:name w:val="Gövde metni (5)4"/>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53" w:customStyle="1">
    <w:name w:val="Gövde metni (5)3"/>
    <w:basedOn w:val="Gvdemetni5"/>
    <w:uiPriority w:val="99"/>
    <w:rsid w:val="000D6235"/>
    <w:rPr>
      <w:rFonts w:ascii="Franklin Gothic Demi Cond" w:cs="Franklin Gothic Demi Cond" w:hAnsi="Franklin Gothic Demi Cond"/>
      <w:sz w:val="35"/>
      <w:szCs w:val="35"/>
      <w:shd w:color="auto" w:fill="ffffff" w:val="clear"/>
    </w:rPr>
  </w:style>
  <w:style w:type="character" w:styleId="Gvdemetni32a" w:customStyle="1">
    <w:name w:val="Gövde metni (3)2"/>
    <w:basedOn w:val="Gvdemetni3"/>
    <w:uiPriority w:val="99"/>
    <w:rsid w:val="000D6235"/>
    <w:rPr>
      <w:b w:val="1"/>
      <w:bCs w:val="1"/>
      <w:spacing w:val="-10"/>
      <w:w w:val="250"/>
      <w:sz w:val="16"/>
      <w:szCs w:val="16"/>
      <w:shd w:color="auto" w:fill="ffffff" w:val="clear"/>
    </w:rPr>
  </w:style>
  <w:style w:type="character" w:styleId="Gvdemetni62a" w:customStyle="1">
    <w:name w:val="Gövde metni (6)2"/>
    <w:basedOn w:val="Gvdemetni6"/>
    <w:uiPriority w:val="99"/>
    <w:rsid w:val="000D6235"/>
    <w:rPr>
      <w:rFonts w:ascii="Franklin Gothic Demi Cond" w:cs="Franklin Gothic Demi Cond" w:hAnsi="Franklin Gothic Demi Cond"/>
      <w:sz w:val="31"/>
      <w:szCs w:val="31"/>
      <w:shd w:color="auto" w:fill="ffffff" w:val="clear"/>
    </w:rPr>
  </w:style>
  <w:style w:type="character" w:styleId="Gvdemetni82a" w:customStyle="1">
    <w:name w:val="Gövde metni (8)2"/>
    <w:basedOn w:val="Gvdemetni8"/>
    <w:uiPriority w:val="99"/>
    <w:rsid w:val="000D6235"/>
    <w:rPr>
      <w:rFonts w:ascii="Arial Unicode MS" w:cs="Arial Unicode MS" w:eastAsia="Arial Unicode MS"/>
      <w:noProof w:val="1"/>
      <w:sz w:val="75"/>
      <w:szCs w:val="75"/>
      <w:shd w:color="auto" w:fill="ffffff" w:val="clear"/>
    </w:rPr>
  </w:style>
  <w:style w:type="character" w:styleId="Gvdemetni42a" w:customStyle="1">
    <w:name w:val="Gövde metni (4)2"/>
    <w:basedOn w:val="Gvdemetni4"/>
    <w:uiPriority w:val="99"/>
    <w:rsid w:val="000D6235"/>
    <w:rPr>
      <w:rFonts w:ascii="Century Schoolbook" w:cs="Century Schoolbook" w:hAnsi="Century Schoolbook"/>
      <w:b w:val="1"/>
      <w:bCs w:val="1"/>
      <w:sz w:val="8"/>
      <w:szCs w:val="8"/>
      <w:shd w:color="auto" w:fill="ffffff" w:val="clear"/>
    </w:rPr>
  </w:style>
  <w:style w:type="character" w:styleId="Gvdemetni72a" w:customStyle="1">
    <w:name w:val="Gövde metni (7)2"/>
    <w:basedOn w:val="Gvdemetni7"/>
    <w:uiPriority w:val="99"/>
    <w:rsid w:val="000D6235"/>
    <w:rPr>
      <w:rFonts w:ascii="Franklin Gothic Demi Cond" w:cs="Franklin Gothic Demi Cond" w:hAnsi="Franklin Gothic Demi Cond"/>
      <w:sz w:val="27"/>
      <w:szCs w:val="27"/>
      <w:shd w:color="auto" w:fill="ffffff" w:val="clear"/>
    </w:rPr>
  </w:style>
  <w:style w:type="character" w:styleId="Gvdemetni52a" w:customStyle="1">
    <w:name w:val="Gövde metni (5)2"/>
    <w:basedOn w:val="Gvdemetni5"/>
    <w:uiPriority w:val="99"/>
    <w:rsid w:val="000D6235"/>
    <w:rPr>
      <w:rFonts w:ascii="Franklin Gothic Demi Cond" w:cs="Franklin Gothic Demi Cond" w:hAnsi="Franklin Gothic Demi Cond"/>
      <w:sz w:val="35"/>
      <w:szCs w:val="35"/>
      <w:shd w:color="auto" w:fill="ffffff" w:val="clear"/>
    </w:rPr>
  </w:style>
  <w:style w:type="character" w:styleId="Balk520" w:customStyle="1">
    <w:name w:val="Başlık #52"/>
    <w:basedOn w:val="Balk50"/>
    <w:uiPriority w:val="99"/>
    <w:rsid w:val="000D6235"/>
    <w:rPr>
      <w:b w:val="1"/>
      <w:bCs w:val="1"/>
      <w:spacing w:val="0"/>
      <w:sz w:val="23"/>
      <w:szCs w:val="23"/>
      <w:u w:val="single"/>
      <w:shd w:color="auto" w:fill="ffffff" w:val="clear"/>
    </w:rPr>
  </w:style>
  <w:style w:type="paragraph" w:styleId="Gvdemetni20" w:customStyle="1">
    <w:name w:val="Gövde metni (2)"/>
    <w:basedOn w:val="Normal"/>
    <w:link w:val="Gvdemetni2"/>
    <w:uiPriority w:val="99"/>
    <w:rsid w:val="000D6235"/>
    <w:pPr>
      <w:shd w:color="auto" w:fill="ffffff" w:val="clear"/>
      <w:spacing w:after="0" w:line="240" w:lineRule="atLeast"/>
    </w:pPr>
    <w:rPr>
      <w:rFonts w:ascii="Times New Roman" w:cs="Times New Roman" w:hAnsi="Times New Roman"/>
      <w:noProof w:val="1"/>
      <w:sz w:val="20"/>
      <w:szCs w:val="20"/>
    </w:rPr>
  </w:style>
  <w:style w:type="paragraph" w:styleId="Gvdemetni51" w:customStyle="1">
    <w:name w:val="Gövde metni (5)1"/>
    <w:basedOn w:val="Normal"/>
    <w:link w:val="Gvdemetni5"/>
    <w:uiPriority w:val="99"/>
    <w:rsid w:val="000D6235"/>
    <w:pPr>
      <w:shd w:color="auto" w:fill="ffffff" w:val="clear"/>
      <w:spacing w:after="0" w:line="240" w:lineRule="atLeast"/>
    </w:pPr>
    <w:rPr>
      <w:rFonts w:ascii="Franklin Gothic Demi Cond" w:cs="Franklin Gothic Demi Cond" w:hAnsi="Franklin Gothic Demi Cond"/>
      <w:sz w:val="35"/>
      <w:szCs w:val="35"/>
    </w:rPr>
  </w:style>
  <w:style w:type="paragraph" w:styleId="Gvdemetni31" w:customStyle="1">
    <w:name w:val="Gövde metni (3)1"/>
    <w:basedOn w:val="Normal"/>
    <w:link w:val="Gvdemetni3"/>
    <w:uiPriority w:val="99"/>
    <w:rsid w:val="000D6235"/>
    <w:pPr>
      <w:shd w:color="auto" w:fill="ffffff" w:val="clear"/>
      <w:spacing w:after="0" w:line="240" w:lineRule="atLeast"/>
    </w:pPr>
    <w:rPr>
      <w:b w:val="1"/>
      <w:bCs w:val="1"/>
      <w:spacing w:val="-10"/>
      <w:w w:val="250"/>
      <w:sz w:val="16"/>
      <w:szCs w:val="16"/>
    </w:rPr>
  </w:style>
  <w:style w:type="paragraph" w:styleId="Gvdemetni61" w:customStyle="1">
    <w:name w:val="Gövde metni (6)1"/>
    <w:basedOn w:val="Normal"/>
    <w:link w:val="Gvdemetni6"/>
    <w:uiPriority w:val="99"/>
    <w:rsid w:val="000D6235"/>
    <w:pPr>
      <w:shd w:color="auto" w:fill="ffffff" w:val="clear"/>
      <w:spacing w:after="0" w:line="240" w:lineRule="atLeast"/>
    </w:pPr>
    <w:rPr>
      <w:rFonts w:ascii="Franklin Gothic Demi Cond" w:cs="Franklin Gothic Demi Cond" w:hAnsi="Franklin Gothic Demi Cond"/>
      <w:sz w:val="31"/>
      <w:szCs w:val="31"/>
    </w:rPr>
  </w:style>
  <w:style w:type="paragraph" w:styleId="Gvdemetni81" w:customStyle="1">
    <w:name w:val="Gövde metni (8)1"/>
    <w:basedOn w:val="Normal"/>
    <w:link w:val="Gvdemetni8"/>
    <w:uiPriority w:val="99"/>
    <w:rsid w:val="000D6235"/>
    <w:pPr>
      <w:shd w:color="auto" w:fill="ffffff" w:val="clear"/>
      <w:spacing w:after="0" w:line="240" w:lineRule="atLeast"/>
    </w:pPr>
    <w:rPr>
      <w:rFonts w:ascii="Arial Unicode MS" w:cs="Arial Unicode MS" w:eastAsia="Arial Unicode MS"/>
      <w:noProof w:val="1"/>
      <w:sz w:val="75"/>
      <w:szCs w:val="75"/>
    </w:rPr>
  </w:style>
  <w:style w:type="paragraph" w:styleId="Gvdemetni41" w:customStyle="1">
    <w:name w:val="Gövde metni (4)1"/>
    <w:basedOn w:val="Normal"/>
    <w:link w:val="Gvdemetni4"/>
    <w:uiPriority w:val="99"/>
    <w:rsid w:val="000D6235"/>
    <w:pPr>
      <w:shd w:color="auto" w:fill="ffffff" w:val="clear"/>
      <w:spacing w:after="0" w:line="240" w:lineRule="atLeast"/>
    </w:pPr>
    <w:rPr>
      <w:rFonts w:ascii="Century Schoolbook" w:cs="Century Schoolbook" w:hAnsi="Century Schoolbook"/>
      <w:b w:val="1"/>
      <w:bCs w:val="1"/>
      <w:sz w:val="8"/>
      <w:szCs w:val="8"/>
    </w:rPr>
  </w:style>
  <w:style w:type="paragraph" w:styleId="Gvdemetni71" w:customStyle="1">
    <w:name w:val="Gövde metni (7)1"/>
    <w:basedOn w:val="Normal"/>
    <w:link w:val="Gvdemetni7"/>
    <w:uiPriority w:val="99"/>
    <w:rsid w:val="000D6235"/>
    <w:pPr>
      <w:shd w:color="auto" w:fill="ffffff" w:val="clear"/>
      <w:spacing w:after="0" w:line="240" w:lineRule="atLeast"/>
    </w:pPr>
    <w:rPr>
      <w:rFonts w:ascii="Franklin Gothic Demi Cond" w:cs="Franklin Gothic Demi Cond" w:hAnsi="Franklin Gothic Demi Cond"/>
      <w:sz w:val="27"/>
      <w:szCs w:val="27"/>
    </w:rPr>
  </w:style>
  <w:style w:type="paragraph" w:styleId="stbilgiveyaaltbilgi0" w:customStyle="1">
    <w:name w:val="Üst bilgi veya alt bilgi"/>
    <w:basedOn w:val="Normal"/>
    <w:link w:val="stbilgiveyaaltbilgi"/>
    <w:uiPriority w:val="99"/>
    <w:rsid w:val="000D6235"/>
    <w:pPr>
      <w:shd w:color="auto" w:fill="ffffff" w:val="clear"/>
      <w:spacing w:after="0" w:line="240" w:lineRule="auto"/>
    </w:pPr>
    <w:rPr>
      <w:rFonts w:ascii="Times New Roman" w:cs="Times New Roman" w:hAnsi="Times New Roman"/>
      <w:sz w:val="20"/>
      <w:szCs w:val="20"/>
    </w:rPr>
  </w:style>
  <w:style w:type="paragraph" w:styleId="Balk11" w:customStyle="1">
    <w:name w:val="Başlık #1"/>
    <w:basedOn w:val="Normal"/>
    <w:link w:val="Balk10"/>
    <w:uiPriority w:val="99"/>
    <w:rsid w:val="000D6235"/>
    <w:pPr>
      <w:shd w:color="auto" w:fill="ffffff" w:val="clear"/>
      <w:spacing w:after="0" w:before="6240" w:line="240" w:lineRule="atLeast"/>
      <w:outlineLvl w:val="0"/>
    </w:pPr>
    <w:rPr>
      <w:rFonts w:ascii="Century Gothic" w:cs="Century Gothic" w:hAnsi="Century Gothic"/>
      <w:b w:val="1"/>
      <w:bCs w:val="1"/>
      <w:sz w:val="29"/>
      <w:szCs w:val="29"/>
    </w:rPr>
  </w:style>
  <w:style w:type="paragraph" w:styleId="Gvdemetni91" w:customStyle="1">
    <w:name w:val="Gövde metni (9)1"/>
    <w:basedOn w:val="Normal"/>
    <w:link w:val="Gvdemetni9"/>
    <w:uiPriority w:val="99"/>
    <w:rsid w:val="000D6235"/>
    <w:pPr>
      <w:shd w:color="auto" w:fill="ffffff" w:val="clear"/>
      <w:spacing w:after="0" w:before="60" w:line="240" w:lineRule="atLeast"/>
    </w:pPr>
    <w:rPr>
      <w:rFonts w:ascii="Century Schoolbook" w:cs="Century Schoolbook" w:hAnsi="Century Schoolbook"/>
      <w:sz w:val="8"/>
      <w:szCs w:val="8"/>
    </w:rPr>
  </w:style>
  <w:style w:type="paragraph" w:styleId="Gvdemetni110" w:customStyle="1">
    <w:name w:val="Gövde metni (11)"/>
    <w:basedOn w:val="Normal"/>
    <w:link w:val="Gvdemetni11"/>
    <w:uiPriority w:val="99"/>
    <w:rsid w:val="000D6235"/>
    <w:pPr>
      <w:shd w:color="auto" w:fill="ffffff" w:val="clear"/>
      <w:spacing w:after="0" w:line="240" w:lineRule="atLeast"/>
    </w:pPr>
    <w:rPr>
      <w:rFonts w:ascii="Arial Unicode MS" w:cs="Arial Unicode MS" w:eastAsia="Arial Unicode MS"/>
      <w:noProof w:val="1"/>
      <w:sz w:val="8"/>
      <w:szCs w:val="8"/>
    </w:rPr>
  </w:style>
  <w:style w:type="paragraph" w:styleId="Gvdemetni120" w:customStyle="1">
    <w:name w:val="Gövde metni (12)"/>
    <w:basedOn w:val="Normal"/>
    <w:link w:val="Gvdemetni12"/>
    <w:uiPriority w:val="99"/>
    <w:rsid w:val="000D6235"/>
    <w:pPr>
      <w:shd w:color="auto" w:fill="ffffff" w:val="clear"/>
      <w:spacing w:after="0" w:line="240" w:lineRule="atLeast"/>
    </w:pPr>
    <w:rPr>
      <w:rFonts w:ascii="Arial Unicode MS" w:cs="Arial Unicode MS" w:eastAsia="Arial Unicode MS"/>
      <w:noProof w:val="1"/>
      <w:sz w:val="8"/>
      <w:szCs w:val="8"/>
    </w:rPr>
  </w:style>
  <w:style w:type="paragraph" w:styleId="Tabloyazs20" w:customStyle="1">
    <w:name w:val="Tablo yazısı (2)"/>
    <w:basedOn w:val="Normal"/>
    <w:link w:val="Tabloyazs2"/>
    <w:uiPriority w:val="99"/>
    <w:rsid w:val="000D6235"/>
    <w:pPr>
      <w:shd w:color="auto" w:fill="ffffff" w:val="clear"/>
      <w:spacing w:after="0" w:line="240" w:lineRule="atLeast"/>
    </w:pPr>
    <w:rPr>
      <w:b w:val="1"/>
      <w:bCs w:val="1"/>
      <w:sz w:val="23"/>
      <w:szCs w:val="23"/>
    </w:rPr>
  </w:style>
  <w:style w:type="paragraph" w:styleId="Resimyazs1" w:customStyle="1">
    <w:name w:val="Resim yazısı1"/>
    <w:basedOn w:val="Normal"/>
    <w:link w:val="Resimyazs"/>
    <w:uiPriority w:val="99"/>
    <w:rsid w:val="000D6235"/>
    <w:pPr>
      <w:shd w:color="auto" w:fill="ffffff" w:val="clear"/>
      <w:spacing w:after="0" w:line="240" w:lineRule="atLeast"/>
    </w:pPr>
    <w:rPr>
      <w:rFonts w:ascii="Century Schoolbook" w:cs="Century Schoolbook" w:hAnsi="Century Schoolbook"/>
      <w:sz w:val="8"/>
      <w:szCs w:val="8"/>
    </w:rPr>
  </w:style>
  <w:style w:type="paragraph" w:styleId="Gvdemetni130" w:customStyle="1">
    <w:name w:val="Gövde metni (13)"/>
    <w:basedOn w:val="Normal"/>
    <w:link w:val="Gvdemetni13"/>
    <w:uiPriority w:val="99"/>
    <w:rsid w:val="000D6235"/>
    <w:pPr>
      <w:shd w:color="auto" w:fill="ffffff" w:val="clear"/>
      <w:spacing w:after="0" w:before="60" w:line="240" w:lineRule="atLeast"/>
    </w:pPr>
    <w:rPr>
      <w:sz w:val="14"/>
      <w:szCs w:val="14"/>
    </w:rPr>
  </w:style>
  <w:style w:type="paragraph" w:styleId="indekiler0" w:customStyle="1">
    <w:name w:val="İçindekiler"/>
    <w:basedOn w:val="Normal"/>
    <w:link w:val="indekiler"/>
    <w:uiPriority w:val="99"/>
    <w:rsid w:val="000D6235"/>
    <w:pPr>
      <w:shd w:color="auto" w:fill="ffffff" w:val="clear"/>
      <w:spacing w:after="0" w:before="240" w:line="240" w:lineRule="exact"/>
    </w:pPr>
    <w:rPr>
      <w:sz w:val="23"/>
      <w:szCs w:val="23"/>
    </w:rPr>
  </w:style>
  <w:style w:type="paragraph" w:styleId="Gvdemetni140" w:customStyle="1">
    <w:name w:val="Gövde metni (14)"/>
    <w:basedOn w:val="Normal"/>
    <w:link w:val="Gvdemetni14"/>
    <w:uiPriority w:val="99"/>
    <w:rsid w:val="000D6235"/>
    <w:pPr>
      <w:shd w:color="auto" w:fill="ffffff" w:val="clear"/>
      <w:spacing w:after="0" w:before="240" w:line="240" w:lineRule="exact"/>
    </w:pPr>
    <w:rPr>
      <w:sz w:val="18"/>
      <w:szCs w:val="18"/>
    </w:rPr>
  </w:style>
  <w:style w:type="paragraph" w:styleId="Balk21" w:customStyle="1">
    <w:name w:val="Başlık #2"/>
    <w:basedOn w:val="Normal"/>
    <w:link w:val="Balk20"/>
    <w:uiPriority w:val="99"/>
    <w:rsid w:val="000D6235"/>
    <w:pPr>
      <w:shd w:color="auto" w:fill="ffffff" w:val="clear"/>
      <w:spacing w:after="180" w:before="480" w:line="480" w:lineRule="exact"/>
      <w:ind w:hanging="840"/>
      <w:outlineLvl w:val="1"/>
    </w:pPr>
    <w:rPr>
      <w:b w:val="1"/>
      <w:bCs w:val="1"/>
      <w:sz w:val="27"/>
      <w:szCs w:val="27"/>
    </w:rPr>
  </w:style>
  <w:style w:type="paragraph" w:styleId="Balk31" w:customStyle="1">
    <w:name w:val="Başlık #3"/>
    <w:basedOn w:val="Normal"/>
    <w:link w:val="Balk30"/>
    <w:uiPriority w:val="99"/>
    <w:rsid w:val="000D6235"/>
    <w:pPr>
      <w:shd w:color="auto" w:fill="ffffff" w:val="clear"/>
      <w:spacing w:after="360" w:before="480" w:line="240" w:lineRule="atLeast"/>
      <w:jc w:val="both"/>
      <w:outlineLvl w:val="2"/>
    </w:pPr>
    <w:rPr>
      <w:b w:val="1"/>
      <w:bCs w:val="1"/>
      <w:sz w:val="23"/>
      <w:szCs w:val="23"/>
    </w:rPr>
  </w:style>
  <w:style w:type="paragraph" w:styleId="Gvdemetni161" w:customStyle="1">
    <w:name w:val="Gövde metni (16)1"/>
    <w:basedOn w:val="Normal"/>
    <w:link w:val="Gvdemetni16"/>
    <w:uiPriority w:val="99"/>
    <w:rsid w:val="000D6235"/>
    <w:pPr>
      <w:shd w:color="auto" w:fill="ffffff" w:val="clear"/>
      <w:spacing w:after="0" w:line="240" w:lineRule="atLeast"/>
    </w:pPr>
    <w:rPr>
      <w:rFonts w:ascii="Arial Unicode MS" w:cs="Arial Unicode MS" w:eastAsia="Arial Unicode MS"/>
      <w:noProof w:val="1"/>
      <w:sz w:val="8"/>
      <w:szCs w:val="8"/>
    </w:rPr>
  </w:style>
  <w:style w:type="paragraph" w:styleId="Gvdemetni151" w:customStyle="1">
    <w:name w:val="Gövde metni (15)1"/>
    <w:basedOn w:val="Normal"/>
    <w:link w:val="Gvdemetni15"/>
    <w:uiPriority w:val="99"/>
    <w:rsid w:val="000D6235"/>
    <w:pPr>
      <w:shd w:color="auto" w:fill="ffffff" w:val="clear"/>
      <w:spacing w:after="0" w:line="240" w:lineRule="atLeast"/>
    </w:pPr>
    <w:rPr>
      <w:rFonts w:ascii="Century Schoolbook" w:cs="Century Schoolbook" w:hAnsi="Century Schoolbook"/>
      <w:b w:val="1"/>
      <w:bCs w:val="1"/>
      <w:i w:val="1"/>
      <w:iCs w:val="1"/>
      <w:spacing w:val="-20"/>
      <w:sz w:val="18"/>
      <w:szCs w:val="18"/>
    </w:rPr>
  </w:style>
  <w:style w:type="paragraph" w:styleId="Gvdemetni171" w:customStyle="1">
    <w:name w:val="Gövde metni (17)1"/>
    <w:basedOn w:val="Normal"/>
    <w:link w:val="Gvdemetni17"/>
    <w:uiPriority w:val="99"/>
    <w:rsid w:val="000D6235"/>
    <w:pPr>
      <w:shd w:color="auto" w:fill="ffffff" w:val="clear"/>
      <w:spacing w:after="0" w:line="240" w:lineRule="atLeast"/>
    </w:pPr>
    <w:rPr>
      <w:rFonts w:ascii="Arial Unicode MS" w:cs="Arial Unicode MS" w:eastAsia="Arial Unicode MS"/>
      <w:noProof w:val="1"/>
      <w:sz w:val="8"/>
      <w:szCs w:val="8"/>
    </w:rPr>
  </w:style>
  <w:style w:type="paragraph" w:styleId="Gvdemetni181" w:customStyle="1">
    <w:name w:val="Gövde metni (18)1"/>
    <w:basedOn w:val="Normal"/>
    <w:link w:val="Gvdemetni180"/>
    <w:uiPriority w:val="99"/>
    <w:rsid w:val="000D6235"/>
    <w:pPr>
      <w:shd w:color="auto" w:fill="ffffff" w:val="clear"/>
      <w:spacing w:after="0" w:line="226" w:lineRule="exact"/>
      <w:jc w:val="right"/>
    </w:pPr>
    <w:rPr>
      <w:b w:val="1"/>
      <w:bCs w:val="1"/>
      <w:sz w:val="16"/>
      <w:szCs w:val="16"/>
    </w:rPr>
  </w:style>
  <w:style w:type="paragraph" w:styleId="Gvdemetni191" w:customStyle="1">
    <w:name w:val="Gövde metni (19)1"/>
    <w:basedOn w:val="Normal"/>
    <w:link w:val="Gvdemetni190"/>
    <w:uiPriority w:val="99"/>
    <w:rsid w:val="000D6235"/>
    <w:pPr>
      <w:shd w:color="auto" w:fill="ffffff" w:val="clear"/>
      <w:spacing w:after="0" w:line="240" w:lineRule="atLeast"/>
    </w:pPr>
    <w:rPr>
      <w:rFonts w:ascii="Century Schoolbook" w:cs="Century Schoolbook" w:hAnsi="Century Schoolbook"/>
      <w:b w:val="1"/>
      <w:bCs w:val="1"/>
      <w:i w:val="1"/>
      <w:iCs w:val="1"/>
      <w:sz w:val="18"/>
      <w:szCs w:val="18"/>
    </w:rPr>
  </w:style>
  <w:style w:type="paragraph" w:styleId="Normal0Char" w:customStyle="1">
    <w:name w:val="Normal 0 Char"/>
    <w:basedOn w:val="Normal"/>
    <w:rsid w:val="00715E74"/>
    <w:pPr>
      <w:spacing w:after="120" w:line="240" w:lineRule="auto"/>
      <w:ind w:left="709"/>
      <w:jc w:val="both"/>
    </w:pPr>
    <w:rPr>
      <w:rFonts w:ascii="Arial" w:cs="Times New Roman" w:eastAsia="Times New Roman" w:hAnsi="Arial"/>
    </w:rPr>
  </w:style>
  <w:style w:type="paragraph" w:styleId="Style4" w:customStyle="1">
    <w:name w:val="Style4"/>
    <w:basedOn w:val="Normal"/>
    <w:rsid w:val="00715E74"/>
    <w:pPr>
      <w:numPr>
        <w:numId w:val="10"/>
      </w:numPr>
      <w:spacing w:after="120" w:line="240" w:lineRule="auto"/>
    </w:pPr>
    <w:rPr>
      <w:rFonts w:ascii="Arial" w:cs="Times New Roman" w:eastAsia="Times New Roman" w:hAnsi="Arial"/>
    </w:rPr>
  </w:style>
  <w:style w:type="character" w:styleId="zlenenKpr">
    <w:name w:val="FollowedHyperlink"/>
    <w:basedOn w:val="VarsaylanParagrafYazTipi"/>
    <w:uiPriority w:val="99"/>
    <w:semiHidden w:val="1"/>
    <w:unhideWhenUsed w:val="1"/>
    <w:rsid w:val="001316EB"/>
    <w:rPr>
      <w:color w:val="800080" w:themeColor="followedHyperlink"/>
      <w:u w:val="single"/>
    </w:rPr>
  </w:style>
  <w:style w:type="character" w:styleId="st" w:customStyle="1">
    <w:name w:val="st"/>
    <w:basedOn w:val="VarsaylanParagrafYazTipi"/>
    <w:rsid w:val="00DE528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image" Target="media/image4.png"/><Relationship Id="rId10" Type="http://schemas.openxmlformats.org/officeDocument/2006/relationships/image" Target="media/image11.png"/><Relationship Id="rId21" Type="http://schemas.openxmlformats.org/officeDocument/2006/relationships/footer" Target="footer1.xml"/><Relationship Id="rId13" Type="http://schemas.openxmlformats.org/officeDocument/2006/relationships/image" Target="media/image6.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2.png"/><Relationship Id="rId15" Type="http://schemas.openxmlformats.org/officeDocument/2006/relationships/image" Target="media/image2.png"/><Relationship Id="rId14" Type="http://schemas.openxmlformats.org/officeDocument/2006/relationships/image" Target="media/image5.png"/><Relationship Id="rId17" Type="http://schemas.openxmlformats.org/officeDocument/2006/relationships/image" Target="media/image13.png"/><Relationship Id="rId16" Type="http://schemas.openxmlformats.org/officeDocument/2006/relationships/image" Target="media/image1.png"/><Relationship Id="rId5" Type="http://schemas.openxmlformats.org/officeDocument/2006/relationships/styles" Target="styles.xml"/><Relationship Id="rId19" Type="http://schemas.openxmlformats.org/officeDocument/2006/relationships/image" Target="media/image10.png"/><Relationship Id="rId6" Type="http://schemas.openxmlformats.org/officeDocument/2006/relationships/customXml" Target="../customXML/item1.xml"/><Relationship Id="rId18" Type="http://schemas.openxmlformats.org/officeDocument/2006/relationships/image" Target="media/image8.png"/><Relationship Id="rId7" Type="http://schemas.openxmlformats.org/officeDocument/2006/relationships/image" Target="media/image9.png"/><Relationship Id="rId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36O5wqLPQM2mweFfXdM1ORsUQQ==">CgMxLjAyCWlkLmdqZGd4czIKaWQuMzBqMHpsbDIKaWQuMWZvYjl0ZTIKaWQuM3pueXNoNzIJaC4yZXQ5MnAwOAByITFhT2NBY0E2NlJ4bExPaDZYRjJrYWVlUmRwc2Uxb1RGdw==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2021-03-22T19:27:00Z</dcterms:created>
  <dc:creator>HP</dc:creator>
</cp:coreProperties>
</file>